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5C00" w:rsidRPr="007130AE" w:rsidRDefault="00A65C00" w:rsidP="00A65C00">
      <w:pPr>
        <w:shd w:val="clear" w:color="auto" w:fill="FFFFFF"/>
        <w:jc w:val="both"/>
        <w:outlineLvl w:val="1"/>
        <w:rPr>
          <w:rFonts w:ascii="Calibri" w:eastAsia="Times New Roman" w:hAnsi="Calibri" w:cs="Calibri"/>
          <w:b/>
          <w:bCs/>
          <w:lang w:eastAsia="en-GB"/>
        </w:rPr>
      </w:pPr>
      <w:bookmarkStart w:id="0" w:name="_GoBack"/>
      <w:bookmarkEnd w:id="0"/>
      <w:r w:rsidRPr="007130AE">
        <w:rPr>
          <w:rFonts w:ascii="Calibri" w:eastAsia="Times New Roman" w:hAnsi="Calibri" w:cs="Calibri"/>
          <w:b/>
          <w:bCs/>
          <w:lang w:eastAsia="en-GB"/>
        </w:rPr>
        <w:t>Pension Advice through Salary Sacrifice</w:t>
      </w:r>
    </w:p>
    <w:p w:rsidR="00A65C00" w:rsidRPr="007130AE" w:rsidRDefault="00A65C00" w:rsidP="00A65C00">
      <w:pPr>
        <w:shd w:val="clear" w:color="auto" w:fill="FFFFFF"/>
        <w:jc w:val="both"/>
        <w:rPr>
          <w:rFonts w:ascii="Calibri" w:eastAsia="Times New Roman" w:hAnsi="Calibri" w:cs="Calibri"/>
          <w:color w:val="000000"/>
          <w:lang w:eastAsia="en-GB"/>
        </w:rPr>
      </w:pPr>
    </w:p>
    <w:p w:rsidR="00A65C00" w:rsidRPr="007130AE" w:rsidRDefault="00A65C00" w:rsidP="00A65C00">
      <w:pPr>
        <w:shd w:val="clear" w:color="auto" w:fill="FFFFFF"/>
        <w:jc w:val="both"/>
        <w:rPr>
          <w:rFonts w:ascii="Calibri" w:eastAsia="Times New Roman" w:hAnsi="Calibri" w:cs="Calibri"/>
          <w:color w:val="000000"/>
          <w:lang w:eastAsia="en-GB"/>
        </w:rPr>
      </w:pPr>
      <w:r w:rsidRPr="007130AE">
        <w:rPr>
          <w:rFonts w:ascii="Calibri" w:eastAsia="Times New Roman" w:hAnsi="Calibri" w:cs="Calibri"/>
          <w:color w:val="000000"/>
          <w:lang w:eastAsia="en-GB"/>
        </w:rPr>
        <w:t xml:space="preserve">The Cardiff and Vale Health Board is pleased to introduce a new Pensions Advice Salary Sacrifice Scheme to make use of the tax exemption which allows employees to save Tax and National Insurance on the first £500 worth of pensions-related Financial Advice, each tax year, when offered through a salary sacrifice scheme. </w:t>
      </w:r>
    </w:p>
    <w:p w:rsidR="00A65C00" w:rsidRPr="007130AE" w:rsidRDefault="00A65C00" w:rsidP="00A65C00">
      <w:pPr>
        <w:shd w:val="clear" w:color="auto" w:fill="FFFFFF"/>
        <w:jc w:val="both"/>
        <w:rPr>
          <w:rFonts w:ascii="Calibri" w:eastAsia="Times New Roman" w:hAnsi="Calibri" w:cs="Calibri"/>
          <w:color w:val="000000"/>
          <w:lang w:eastAsia="en-GB"/>
        </w:rPr>
      </w:pPr>
    </w:p>
    <w:p w:rsidR="00A65C00" w:rsidRPr="007130AE" w:rsidRDefault="00A65C00" w:rsidP="00A65C00">
      <w:pPr>
        <w:shd w:val="clear" w:color="auto" w:fill="FFFFFF"/>
        <w:jc w:val="both"/>
        <w:rPr>
          <w:rFonts w:ascii="Calibri" w:eastAsia="Times New Roman" w:hAnsi="Calibri" w:cs="Calibri"/>
          <w:color w:val="000000"/>
          <w:lang w:eastAsia="en-GB"/>
        </w:rPr>
      </w:pPr>
      <w:r w:rsidRPr="007130AE">
        <w:rPr>
          <w:rFonts w:ascii="Calibri" w:eastAsia="Times New Roman" w:hAnsi="Calibri" w:cs="Calibri"/>
          <w:color w:val="000000"/>
          <w:lang w:eastAsia="en-GB"/>
        </w:rPr>
        <w:t>This means that a typical higher-rate taxpayer will end up paying only £290 for £500 worth of advice</w:t>
      </w:r>
      <w:r w:rsidR="00AB206C" w:rsidRPr="007130AE">
        <w:rPr>
          <w:rFonts w:ascii="Calibri" w:eastAsia="Times New Roman" w:hAnsi="Calibri" w:cs="Calibri"/>
          <w:color w:val="000000"/>
          <w:lang w:eastAsia="en-GB"/>
        </w:rPr>
        <w:t>.</w:t>
      </w:r>
    </w:p>
    <w:p w:rsidR="00AB206C" w:rsidRPr="007130AE" w:rsidRDefault="00AB206C" w:rsidP="00A65C00">
      <w:pPr>
        <w:shd w:val="clear" w:color="auto" w:fill="FFFFFF"/>
        <w:jc w:val="both"/>
        <w:rPr>
          <w:rFonts w:ascii="Calibri" w:eastAsia="Times New Roman" w:hAnsi="Calibri" w:cs="Calibri"/>
          <w:color w:val="000000"/>
          <w:lang w:eastAsia="en-GB"/>
        </w:rPr>
      </w:pPr>
    </w:p>
    <w:p w:rsidR="00AB206C" w:rsidRPr="007130AE" w:rsidRDefault="00AB206C" w:rsidP="00A65C00">
      <w:pPr>
        <w:shd w:val="clear" w:color="auto" w:fill="FFFFFF"/>
        <w:jc w:val="both"/>
        <w:rPr>
          <w:rFonts w:ascii="Calibri" w:eastAsia="Times New Roman" w:hAnsi="Calibri" w:cs="Calibri"/>
          <w:color w:val="000000"/>
          <w:lang w:eastAsia="en-GB"/>
        </w:rPr>
      </w:pPr>
      <w:r w:rsidRPr="007130AE">
        <w:rPr>
          <w:rFonts w:ascii="Calibri" w:eastAsia="Times New Roman" w:hAnsi="Calibri" w:cs="Calibri"/>
          <w:color w:val="000000"/>
          <w:lang w:eastAsia="en-GB"/>
        </w:rPr>
        <w:t>To take advantage</w:t>
      </w:r>
      <w:r w:rsidR="007130AE" w:rsidRPr="007130AE">
        <w:rPr>
          <w:rFonts w:ascii="Calibri" w:eastAsia="Times New Roman" w:hAnsi="Calibri" w:cs="Calibri"/>
          <w:color w:val="000000"/>
          <w:lang w:eastAsia="en-GB"/>
        </w:rPr>
        <w:t xml:space="preserve"> of the Scheme, the eligibility requirements are that employee concerned must be employed by the Health Board and be paid via the Health Board’s payroll system</w:t>
      </w:r>
      <w:r w:rsidR="007130AE">
        <w:rPr>
          <w:rFonts w:ascii="Calibri" w:eastAsia="Times New Roman" w:hAnsi="Calibri" w:cs="Calibri"/>
          <w:color w:val="000000"/>
          <w:lang w:eastAsia="en-GB"/>
        </w:rPr>
        <w:t>,</w:t>
      </w:r>
      <w:r w:rsidR="007130AE" w:rsidRPr="007130AE">
        <w:rPr>
          <w:rFonts w:ascii="Calibri" w:eastAsia="Times New Roman" w:hAnsi="Calibri" w:cs="Calibri"/>
          <w:color w:val="000000"/>
          <w:lang w:eastAsia="en-GB"/>
        </w:rPr>
        <w:t xml:space="preserve"> with the normal PAYE deductions. This means</w:t>
      </w:r>
      <w:r w:rsidR="007130AE">
        <w:rPr>
          <w:rFonts w:ascii="Calibri" w:eastAsia="Times New Roman" w:hAnsi="Calibri" w:cs="Calibri"/>
          <w:color w:val="000000"/>
          <w:lang w:eastAsia="en-GB"/>
        </w:rPr>
        <w:t xml:space="preserve"> for example,</w:t>
      </w:r>
      <w:r w:rsidR="007130AE" w:rsidRPr="007130AE">
        <w:rPr>
          <w:rFonts w:ascii="Calibri" w:eastAsia="Times New Roman" w:hAnsi="Calibri" w:cs="Calibri"/>
          <w:color w:val="000000"/>
          <w:lang w:eastAsia="en-GB"/>
        </w:rPr>
        <w:t xml:space="preserve"> that Clinical Academics, employed by Cardiff University, are not eligible to join the Scheme.</w:t>
      </w:r>
    </w:p>
    <w:p w:rsidR="00A65C00" w:rsidRPr="007130AE" w:rsidRDefault="00A65C00" w:rsidP="00A65C00">
      <w:pPr>
        <w:shd w:val="clear" w:color="auto" w:fill="FFFFFF"/>
        <w:jc w:val="both"/>
        <w:rPr>
          <w:rFonts w:ascii="Calibri" w:eastAsia="Times New Roman" w:hAnsi="Calibri" w:cs="Calibri"/>
          <w:color w:val="000000"/>
          <w:lang w:eastAsia="en-GB"/>
        </w:rPr>
      </w:pPr>
    </w:p>
    <w:p w:rsidR="00A65C00" w:rsidRPr="007130AE" w:rsidRDefault="00A65C00" w:rsidP="00A65C00">
      <w:pPr>
        <w:shd w:val="clear" w:color="auto" w:fill="FFFFFF"/>
        <w:jc w:val="both"/>
        <w:rPr>
          <w:rFonts w:ascii="Calibri" w:eastAsia="Times New Roman" w:hAnsi="Calibri" w:cs="Calibri"/>
          <w:lang w:eastAsia="en-GB"/>
        </w:rPr>
      </w:pPr>
      <w:r w:rsidRPr="007130AE">
        <w:rPr>
          <w:rFonts w:ascii="Calibri" w:eastAsia="Times New Roman" w:hAnsi="Calibri" w:cs="Calibri"/>
          <w:lang w:eastAsia="en-GB"/>
        </w:rPr>
        <w:t>Research into the impact of pension taxation on the NHS shows there is a clear lack of knowledge and understanding about the NHS Pension Scheme and associated tax issues. Employees need to understand their tax position, be aware of the options available to them and the action they may need to take.</w:t>
      </w:r>
    </w:p>
    <w:p w:rsidR="00A65C00" w:rsidRPr="007130AE" w:rsidRDefault="00A65C00" w:rsidP="00A65C00">
      <w:pPr>
        <w:shd w:val="clear" w:color="auto" w:fill="FFFFFF"/>
        <w:jc w:val="both"/>
        <w:rPr>
          <w:rFonts w:ascii="Calibri" w:eastAsia="Times New Roman" w:hAnsi="Calibri" w:cs="Calibri"/>
          <w:lang w:eastAsia="en-GB"/>
        </w:rPr>
      </w:pPr>
    </w:p>
    <w:p w:rsidR="00A65C00" w:rsidRPr="007130AE" w:rsidRDefault="00A65C00" w:rsidP="00A65C00">
      <w:pPr>
        <w:shd w:val="clear" w:color="auto" w:fill="FFFFFF"/>
        <w:jc w:val="both"/>
        <w:rPr>
          <w:rFonts w:ascii="Calibri" w:eastAsia="Times New Roman" w:hAnsi="Calibri" w:cs="Calibri"/>
          <w:lang w:eastAsia="en-GB"/>
        </w:rPr>
      </w:pPr>
      <w:r w:rsidRPr="007130AE">
        <w:rPr>
          <w:rFonts w:ascii="Calibri" w:eastAsia="Times New Roman" w:hAnsi="Calibri" w:cs="Calibri"/>
          <w:lang w:eastAsia="en-GB"/>
        </w:rPr>
        <w:t>Pension tax is a complex area and we strongly encourage employees take independent financial advice to ensure their decisions are well-informed, based on reliable and accurate information and positioned in the context of their overall long-term financial position. </w:t>
      </w:r>
    </w:p>
    <w:p w:rsidR="00A65C00" w:rsidRPr="007130AE" w:rsidRDefault="00A65C00" w:rsidP="00A65C00">
      <w:pPr>
        <w:shd w:val="clear" w:color="auto" w:fill="FFFFFF"/>
        <w:jc w:val="both"/>
        <w:rPr>
          <w:rFonts w:ascii="Calibri" w:eastAsia="Times New Roman" w:hAnsi="Calibri" w:cs="Calibri"/>
          <w:color w:val="000000"/>
          <w:lang w:eastAsia="en-GB"/>
        </w:rPr>
      </w:pPr>
    </w:p>
    <w:p w:rsidR="00A65C00" w:rsidRPr="007130AE" w:rsidRDefault="00A65C00" w:rsidP="00A65C00">
      <w:pPr>
        <w:shd w:val="clear" w:color="auto" w:fill="FFFFFF"/>
        <w:jc w:val="both"/>
        <w:rPr>
          <w:rFonts w:ascii="Calibri" w:eastAsia="Times New Roman" w:hAnsi="Calibri" w:cs="Calibri"/>
          <w:lang w:eastAsia="en-GB"/>
        </w:rPr>
      </w:pPr>
      <w:r w:rsidRPr="007130AE">
        <w:rPr>
          <w:rFonts w:ascii="Calibri" w:eastAsia="Times New Roman" w:hAnsi="Calibri" w:cs="Calibri"/>
          <w:color w:val="000000"/>
          <w:lang w:eastAsia="en-GB"/>
        </w:rPr>
        <w:t xml:space="preserve">NHS Employers have </w:t>
      </w:r>
      <w:r w:rsidRPr="007130AE">
        <w:rPr>
          <w:rFonts w:ascii="Calibri" w:eastAsia="Times New Roman" w:hAnsi="Calibri" w:cs="Calibri"/>
          <w:lang w:eastAsia="en-GB"/>
        </w:rPr>
        <w:t>compiled a list of organisations which are able to give expert guidance and advice on pension tax issues for members of the NHS Pension Scheme. Their web page has been developed to support employers to provide access to education, guidance and advice. </w:t>
      </w:r>
    </w:p>
    <w:p w:rsidR="00A65C00" w:rsidRPr="007130AE" w:rsidRDefault="00A65C00" w:rsidP="00A65C00">
      <w:pPr>
        <w:shd w:val="clear" w:color="auto" w:fill="FFFFFF"/>
        <w:spacing w:before="100" w:beforeAutospacing="1" w:after="100" w:afterAutospacing="1"/>
        <w:jc w:val="both"/>
        <w:rPr>
          <w:rFonts w:ascii="Calibri" w:eastAsia="Times New Roman" w:hAnsi="Calibri" w:cs="Calibri"/>
          <w:lang w:eastAsia="en-GB"/>
        </w:rPr>
      </w:pPr>
      <w:r w:rsidRPr="007130AE">
        <w:rPr>
          <w:rFonts w:ascii="Calibri" w:eastAsia="Times New Roman" w:hAnsi="Calibri" w:cs="Calibri"/>
          <w:lang w:eastAsia="en-GB"/>
        </w:rPr>
        <w:t>As a Health Board, we are just signposting employees to the list that NHS Employers has compiled and w</w:t>
      </w:r>
      <w:r w:rsidRPr="007130AE">
        <w:rPr>
          <w:rFonts w:ascii="Calibri" w:eastAsia="Times New Roman" w:hAnsi="Calibri" w:cs="Calibri"/>
          <w:b/>
          <w:bCs/>
          <w:lang w:eastAsia="en-GB"/>
        </w:rPr>
        <w:t>e are not endorsing, promoting or recommending the use of any organisation.</w:t>
      </w:r>
    </w:p>
    <w:p w:rsidR="00A65C00" w:rsidRPr="007130AE" w:rsidRDefault="00A65C00" w:rsidP="00A65C00">
      <w:pPr>
        <w:shd w:val="clear" w:color="auto" w:fill="FFFFFF"/>
        <w:jc w:val="both"/>
        <w:rPr>
          <w:rFonts w:ascii="Calibri" w:eastAsia="Times New Roman" w:hAnsi="Calibri" w:cs="Calibri"/>
          <w:color w:val="000000"/>
          <w:lang w:eastAsia="en-GB"/>
        </w:rPr>
      </w:pPr>
      <w:r w:rsidRPr="007130AE">
        <w:rPr>
          <w:rFonts w:ascii="Calibri" w:eastAsia="Times New Roman" w:hAnsi="Calibri" w:cs="Calibri"/>
          <w:color w:val="000000"/>
          <w:lang w:eastAsia="en-GB"/>
        </w:rPr>
        <w:t xml:space="preserve">Further details on the scheme, including the list of the organisations which are able to provide expert guidance and the process to be followed can be found on </w:t>
      </w:r>
      <w:r w:rsidRPr="007130AE">
        <w:rPr>
          <w:rFonts w:ascii="Calibri" w:eastAsia="Times New Roman" w:hAnsi="Calibri" w:cs="Calibri"/>
          <w:color w:val="000000"/>
          <w:highlight w:val="yellow"/>
          <w:lang w:eastAsia="en-GB"/>
        </w:rPr>
        <w:t>&lt;web page on UHB internet&gt;</w:t>
      </w:r>
    </w:p>
    <w:p w:rsidR="00FD4578" w:rsidRPr="00C05D81" w:rsidRDefault="00FD4578" w:rsidP="00A65C00">
      <w:pPr>
        <w:jc w:val="both"/>
        <w:rPr>
          <w:rFonts w:asciiTheme="majorHAnsi" w:hAnsiTheme="majorHAnsi" w:cs="Arial"/>
          <w:b/>
        </w:rPr>
      </w:pPr>
    </w:p>
    <w:p w:rsidR="00C05D81" w:rsidRPr="00C05D81" w:rsidRDefault="00C05D81" w:rsidP="004630C5">
      <w:pPr>
        <w:rPr>
          <w:rFonts w:asciiTheme="majorHAnsi" w:hAnsiTheme="majorHAnsi" w:cs="Arial"/>
          <w:b/>
        </w:rPr>
      </w:pPr>
    </w:p>
    <w:sectPr w:rsidR="00C05D81" w:rsidRPr="00C05D81" w:rsidSect="005072E4">
      <w:headerReference w:type="even" r:id="rId8"/>
      <w:headerReference w:type="default" r:id="rId9"/>
      <w:footerReference w:type="even" r:id="rId10"/>
      <w:footerReference w:type="default" r:id="rId11"/>
      <w:headerReference w:type="first" r:id="rId12"/>
      <w:footerReference w:type="first" r:id="rId13"/>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2033A" w:rsidRDefault="00C2033A" w:rsidP="00ED2F30">
      <w:r>
        <w:separator/>
      </w:r>
    </w:p>
  </w:endnote>
  <w:endnote w:type="continuationSeparator" w:id="0">
    <w:p w:rsidR="00C2033A" w:rsidRDefault="00C2033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38C3" w:rsidRDefault="00CE38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38C3" w:rsidRDefault="00CE38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38C3" w:rsidRDefault="00CE38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2033A" w:rsidRDefault="00C2033A" w:rsidP="00ED2F30">
      <w:r>
        <w:separator/>
      </w:r>
    </w:p>
  </w:footnote>
  <w:footnote w:type="continuationSeparator" w:id="0">
    <w:p w:rsidR="00C2033A" w:rsidRDefault="00C2033A"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2A058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44"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2A058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43"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2A058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45"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533"/>
    <w:rsid w:val="000C142D"/>
    <w:rsid w:val="000D06BF"/>
    <w:rsid w:val="00160045"/>
    <w:rsid w:val="001D6067"/>
    <w:rsid w:val="00204861"/>
    <w:rsid w:val="002079E0"/>
    <w:rsid w:val="00343FAF"/>
    <w:rsid w:val="0043715D"/>
    <w:rsid w:val="004630C5"/>
    <w:rsid w:val="004C692A"/>
    <w:rsid w:val="004D07E1"/>
    <w:rsid w:val="00501826"/>
    <w:rsid w:val="005072E4"/>
    <w:rsid w:val="005251D5"/>
    <w:rsid w:val="00561482"/>
    <w:rsid w:val="00563C5E"/>
    <w:rsid w:val="005D28BC"/>
    <w:rsid w:val="00613AA7"/>
    <w:rsid w:val="0061469E"/>
    <w:rsid w:val="00653411"/>
    <w:rsid w:val="00705931"/>
    <w:rsid w:val="007130AE"/>
    <w:rsid w:val="007156AB"/>
    <w:rsid w:val="007F6F00"/>
    <w:rsid w:val="00841EF9"/>
    <w:rsid w:val="00852387"/>
    <w:rsid w:val="00884622"/>
    <w:rsid w:val="008A077D"/>
    <w:rsid w:val="008D7C08"/>
    <w:rsid w:val="00994533"/>
    <w:rsid w:val="009A2895"/>
    <w:rsid w:val="00A65C00"/>
    <w:rsid w:val="00A859A3"/>
    <w:rsid w:val="00A86CC6"/>
    <w:rsid w:val="00AA37C1"/>
    <w:rsid w:val="00AB206C"/>
    <w:rsid w:val="00AD3589"/>
    <w:rsid w:val="00BB01FA"/>
    <w:rsid w:val="00C053A2"/>
    <w:rsid w:val="00C05D81"/>
    <w:rsid w:val="00C2033A"/>
    <w:rsid w:val="00C315C6"/>
    <w:rsid w:val="00CE38C3"/>
    <w:rsid w:val="00CF6E9B"/>
    <w:rsid w:val="00D454AF"/>
    <w:rsid w:val="00DC1235"/>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51D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EF5292-1391-4E01-9CEE-F0CAAF6BDC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298</Words>
  <Characters>1705</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Rhoda Monks (Cardiff and Vale UHB - Workforce And Od)</cp:lastModifiedBy>
  <cp:revision>2</cp:revision>
  <cp:lastPrinted>2015-06-02T13:49:00Z</cp:lastPrinted>
  <dcterms:created xsi:type="dcterms:W3CDTF">2021-07-05T10:43:00Z</dcterms:created>
  <dcterms:modified xsi:type="dcterms:W3CDTF">2021-07-05T10:43:00Z</dcterms:modified>
</cp:coreProperties>
</file>