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3374" w14:textId="4A978C58" w:rsidR="00CE4F42" w:rsidRPr="00F732E8" w:rsidRDefault="00CE4F42" w:rsidP="00CE4F42">
      <w:pPr>
        <w:pStyle w:val="Bezodstpw"/>
        <w:rPr>
          <w:rFonts w:asciiTheme="majorHAnsi" w:hAnsiTheme="majorHAnsi"/>
        </w:rPr>
      </w:pPr>
      <w:r>
        <w:rPr>
          <w:rFonts w:asciiTheme="majorHAnsi" w:hAnsiTheme="majorHAnsi"/>
          <w:lang w:bidi="pl-PL"/>
        </w:rPr>
        <w:t xml:space="preserve">                     </w:t>
      </w:r>
    </w:p>
    <w:p w14:paraId="4AA28673" w14:textId="77777777" w:rsidR="00343835" w:rsidRDefault="00CE4F42" w:rsidP="00CE4F42">
      <w:pPr>
        <w:pStyle w:val="Bezodstpw"/>
        <w:rPr>
          <w:rFonts w:asciiTheme="minorHAnsi" w:hAnsiTheme="minorHAnsi"/>
          <w:b/>
          <w:color w:val="44546A" w:themeColor="text2"/>
          <w:sz w:val="48"/>
          <w:szCs w:val="48"/>
          <w:lang w:bidi="pl-PL"/>
        </w:rPr>
      </w:pPr>
      <w:r w:rsidRPr="00CE4F42">
        <w:rPr>
          <w:rFonts w:asciiTheme="minorHAnsi" w:hAnsiTheme="minorHAnsi"/>
          <w:b/>
          <w:color w:val="44546A" w:themeColor="text2"/>
          <w:sz w:val="48"/>
          <w:szCs w:val="48"/>
          <w:lang w:bidi="pl-PL"/>
        </w:rPr>
        <w:t xml:space="preserve">Zaburzenie obsesyjno-kompulsywne </w:t>
      </w:r>
    </w:p>
    <w:p w14:paraId="0BC8B4E6" w14:textId="7DCA0804" w:rsidR="00CE4F42" w:rsidRPr="00343835" w:rsidRDefault="00CE4F42" w:rsidP="00CE4F42">
      <w:pPr>
        <w:pStyle w:val="Bezodstpw"/>
        <w:rPr>
          <w:rFonts w:asciiTheme="minorHAnsi" w:eastAsia="Lato" w:hAnsiTheme="minorHAnsi" w:cs="Lato"/>
          <w:b/>
          <w:color w:val="44546A" w:themeColor="text2"/>
          <w:sz w:val="48"/>
          <w:szCs w:val="48"/>
          <w:lang w:val="en-GB"/>
        </w:rPr>
      </w:pPr>
      <w:r w:rsidRPr="00343835">
        <w:rPr>
          <w:rFonts w:asciiTheme="minorHAnsi" w:hAnsiTheme="minorHAnsi"/>
          <w:b/>
          <w:color w:val="44546A" w:themeColor="text2"/>
          <w:sz w:val="44"/>
          <w:szCs w:val="44"/>
          <w:lang w:val="en-GB" w:bidi="pl-PL"/>
        </w:rPr>
        <w:t>(</w:t>
      </w:r>
      <w:proofErr w:type="gramStart"/>
      <w:r w:rsidR="00A81FC7" w:rsidRPr="00343835">
        <w:rPr>
          <w:rFonts w:asciiTheme="minorHAnsi" w:hAnsiTheme="minorHAnsi"/>
          <w:b/>
          <w:color w:val="44546A" w:themeColor="text2"/>
          <w:sz w:val="44"/>
          <w:szCs w:val="44"/>
          <w:lang w:val="en-GB" w:bidi="pl-PL"/>
        </w:rPr>
        <w:t>ang</w:t>
      </w:r>
      <w:proofErr w:type="gramEnd"/>
      <w:r w:rsidR="00A81FC7" w:rsidRPr="00343835">
        <w:rPr>
          <w:rFonts w:asciiTheme="minorHAnsi" w:hAnsiTheme="minorHAnsi"/>
          <w:b/>
          <w:color w:val="44546A" w:themeColor="text2"/>
          <w:sz w:val="44"/>
          <w:szCs w:val="44"/>
          <w:lang w:val="en-GB" w:bidi="pl-PL"/>
        </w:rPr>
        <w:t>.</w:t>
      </w:r>
      <w:r w:rsidR="00A81FC7" w:rsidRPr="00343835">
        <w:rPr>
          <w:rFonts w:asciiTheme="minorHAnsi" w:hAnsiTheme="minorHAnsi"/>
          <w:b/>
          <w:color w:val="44546A" w:themeColor="text2"/>
          <w:sz w:val="48"/>
          <w:szCs w:val="48"/>
          <w:lang w:val="en-GB" w:bidi="pl-PL"/>
        </w:rPr>
        <w:t xml:space="preserve"> </w:t>
      </w:r>
      <w:r w:rsidR="00A81FC7" w:rsidRPr="00343835">
        <w:rPr>
          <w:rFonts w:asciiTheme="minorHAnsi" w:hAnsiTheme="minorHAnsi"/>
          <w:b/>
          <w:color w:val="44546A" w:themeColor="text2"/>
          <w:sz w:val="44"/>
          <w:szCs w:val="44"/>
          <w:lang w:val="en-GB" w:bidi="pl-PL"/>
        </w:rPr>
        <w:t xml:space="preserve">obsessive-compulsive disorder, </w:t>
      </w:r>
      <w:r w:rsidRPr="00343835">
        <w:rPr>
          <w:rFonts w:asciiTheme="minorHAnsi" w:hAnsiTheme="minorHAnsi"/>
          <w:b/>
          <w:color w:val="44546A" w:themeColor="text2"/>
          <w:sz w:val="44"/>
          <w:szCs w:val="44"/>
          <w:lang w:val="en-GB" w:bidi="pl-PL"/>
        </w:rPr>
        <w:t>OCD)</w:t>
      </w:r>
      <w:bookmarkStart w:id="0" w:name="_wuap8nynor7b" w:colFirst="0" w:colLast="0"/>
      <w:bookmarkEnd w:id="0"/>
    </w:p>
    <w:p w14:paraId="4F9F6A24" w14:textId="77777777" w:rsidR="00DD15A5" w:rsidRPr="00343835" w:rsidRDefault="00DD15A5" w:rsidP="00CE4F42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  <w:lang w:val="en-GB" w:bidi="pl-PL"/>
        </w:rPr>
      </w:pPr>
    </w:p>
    <w:p w14:paraId="2DD0812C" w14:textId="39781A8D" w:rsidR="00CE4F42" w:rsidRPr="00CE4F42" w:rsidRDefault="00CE4F42" w:rsidP="00CE4F42">
      <w:pPr>
        <w:pStyle w:val="Bezodstpw"/>
        <w:rPr>
          <w:rFonts w:asciiTheme="minorHAnsi" w:eastAsia="Lato" w:hAnsiTheme="minorHAnsi" w:cs="Lato"/>
          <w:b/>
          <w:color w:val="44546A" w:themeColor="text2"/>
          <w:sz w:val="32"/>
          <w:szCs w:val="32"/>
        </w:rPr>
      </w:pPr>
      <w:r w:rsidRPr="00CE4F42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Czym jest?</w:t>
      </w:r>
    </w:p>
    <w:p w14:paraId="32F82F81" w14:textId="77777777" w:rsidR="00CE4F42" w:rsidRPr="00CE4F42" w:rsidRDefault="00CE4F42" w:rsidP="00CE4F42">
      <w:pPr>
        <w:pStyle w:val="Bezodstpw"/>
        <w:rPr>
          <w:rFonts w:asciiTheme="minorHAnsi" w:hAnsiTheme="minorHAnsi"/>
          <w:color w:val="666666"/>
        </w:rPr>
      </w:pPr>
    </w:p>
    <w:p w14:paraId="76433C61" w14:textId="6738FD1A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 xml:space="preserve">Zaburzenie obsesyjno-kompulsywne (OCD) jest rodzajem zaburzenia lękowego, które powoduje, że dziecko utyka w cyklu niepokojących myśli (obsesji), a w rezultacie ma potrzebę wykonywania rytuałów lub nawyków (kompulsji). Te kompulsje mogą sprawić, że dziecko tymczasowo poczuje się lepiej. Jest to jednak zwykle krótkotrwałe. Niektóre </w:t>
      </w:r>
      <w:r w:rsidR="000B0DFA">
        <w:rPr>
          <w:rFonts w:asciiTheme="minorHAnsi" w:hAnsiTheme="minorHAnsi"/>
          <w:lang w:bidi="pl-PL"/>
        </w:rPr>
        <w:t>natrętne</w:t>
      </w:r>
      <w:r w:rsidRPr="00CE4F42">
        <w:rPr>
          <w:rFonts w:asciiTheme="minorHAnsi" w:hAnsiTheme="minorHAnsi"/>
          <w:lang w:bidi="pl-PL"/>
        </w:rPr>
        <w:t xml:space="preserve"> myśli i </w:t>
      </w:r>
      <w:r w:rsidR="000B0DFA">
        <w:rPr>
          <w:rFonts w:asciiTheme="minorHAnsi" w:hAnsiTheme="minorHAnsi"/>
          <w:lang w:bidi="pl-PL"/>
        </w:rPr>
        <w:t xml:space="preserve">kompulsywne </w:t>
      </w:r>
      <w:r w:rsidRPr="00CE4F42">
        <w:rPr>
          <w:rFonts w:asciiTheme="minorHAnsi" w:hAnsiTheme="minorHAnsi"/>
          <w:lang w:bidi="pl-PL"/>
        </w:rPr>
        <w:t>zachowania mogą mieć ograniczony wpływ na funkcjonowanie dziecka i być częścią normalnego rozwoju lub reakcji na stres. Aby</w:t>
      </w:r>
      <w:r w:rsidR="00DD15A5">
        <w:rPr>
          <w:rFonts w:asciiTheme="minorHAnsi" w:hAnsiTheme="minorHAnsi"/>
          <w:lang w:bidi="pl-PL"/>
        </w:rPr>
        <w:t xml:space="preserve"> postawić diagnozę o</w:t>
      </w:r>
      <w:r w:rsidRPr="00CE4F42">
        <w:rPr>
          <w:rFonts w:asciiTheme="minorHAnsi" w:hAnsiTheme="minorHAnsi"/>
          <w:lang w:bidi="pl-PL"/>
        </w:rPr>
        <w:t xml:space="preserve"> OCD, obsesje i kompulsje muszą powodować niepokój i zakłócać codzienne życie. Obsesyjne zachowania mogą </w:t>
      </w:r>
      <w:r w:rsidR="000B0DFA">
        <w:rPr>
          <w:rFonts w:asciiTheme="minorHAnsi" w:hAnsiTheme="minorHAnsi"/>
          <w:lang w:bidi="pl-PL"/>
        </w:rPr>
        <w:t>dotyczyć różnych treści</w:t>
      </w:r>
      <w:r w:rsidRPr="00CE4F42">
        <w:rPr>
          <w:rFonts w:asciiTheme="minorHAnsi" w:hAnsiTheme="minorHAnsi"/>
          <w:lang w:bidi="pl-PL"/>
        </w:rPr>
        <w:t>; brudu</w:t>
      </w:r>
      <w:r w:rsidR="001B31EE">
        <w:rPr>
          <w:rFonts w:asciiTheme="minorHAnsi" w:hAnsiTheme="minorHAnsi"/>
          <w:lang w:bidi="pl-PL"/>
        </w:rPr>
        <w:t xml:space="preserve">, </w:t>
      </w:r>
      <w:r w:rsidRPr="00CE4F42">
        <w:rPr>
          <w:rFonts w:asciiTheme="minorHAnsi" w:hAnsiTheme="minorHAnsi"/>
          <w:lang w:bidi="pl-PL"/>
        </w:rPr>
        <w:t>zanieczyszczenia, niebezpieczeństwa</w:t>
      </w:r>
      <w:r w:rsidR="005C42CD">
        <w:rPr>
          <w:rFonts w:asciiTheme="minorHAnsi" w:hAnsiTheme="minorHAnsi"/>
          <w:lang w:bidi="pl-PL"/>
        </w:rPr>
        <w:t>, czasu.</w:t>
      </w:r>
    </w:p>
    <w:p w14:paraId="0C705140" w14:textId="77777777" w:rsidR="00CE4F42" w:rsidRPr="00CE4F42" w:rsidRDefault="00CE4F42" w:rsidP="00CE4F42">
      <w:pPr>
        <w:pStyle w:val="Bezodstpw"/>
        <w:spacing w:line="276" w:lineRule="auto"/>
        <w:jc w:val="center"/>
        <w:rPr>
          <w:rFonts w:asciiTheme="minorHAnsi" w:hAnsiTheme="minorHAnsi"/>
        </w:rPr>
      </w:pPr>
      <w:r w:rsidRPr="00CE4F42">
        <w:rPr>
          <w:rFonts w:asciiTheme="minorHAnsi" w:hAnsiTheme="minorHAnsi"/>
          <w:noProof/>
          <w:lang w:bidi="pl-PL"/>
        </w:rPr>
        <w:drawing>
          <wp:inline distT="0" distB="0" distL="0" distR="0" wp14:anchorId="626D195B" wp14:editId="0E72AAC7">
            <wp:extent cx="2933700" cy="2050991"/>
            <wp:effectExtent l="0" t="0" r="0" b="698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54863" cy="2065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E9A90A" w14:textId="77777777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</w:p>
    <w:p w14:paraId="5E06C597" w14:textId="3EE95892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 xml:space="preserve">Według organizacji OCD UK, zaburzenie to może pojawić się w różnym wieku, u niektórych dzieci rozwija się w wieku sześciu lat. OCD UK donosi, że </w:t>
      </w:r>
      <w:r w:rsidR="00DD15A5">
        <w:rPr>
          <w:rFonts w:asciiTheme="minorHAnsi" w:hAnsiTheme="minorHAnsi"/>
          <w:lang w:bidi="pl-PL"/>
        </w:rPr>
        <w:t xml:space="preserve">w </w:t>
      </w:r>
      <w:r w:rsidRPr="00CE4F42">
        <w:rPr>
          <w:rFonts w:asciiTheme="minorHAnsi" w:hAnsiTheme="minorHAnsi"/>
          <w:lang w:bidi="pl-PL"/>
        </w:rPr>
        <w:t>25% przypadków zaburzenie zaczyna rozwijać się do 14. roku życia, a objawy stają się problematyczne w późnym okresie dojrzewania u chłopców i wczesnej dorosłości u dziewcząt (OCD UK).</w:t>
      </w:r>
    </w:p>
    <w:p w14:paraId="44D70D58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542A3F3A" w14:textId="580CD380" w:rsidR="00CE4F42" w:rsidRDefault="00CE4F42" w:rsidP="00CE4F42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</w:pPr>
      <w:bookmarkStart w:id="1" w:name="_kgeoyvxmqlb2" w:colFirst="0" w:colLast="0"/>
      <w:bookmarkEnd w:id="1"/>
      <w:r w:rsidRPr="00CE4F42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Objawy</w:t>
      </w:r>
    </w:p>
    <w:p w14:paraId="7F1ABAA6" w14:textId="77777777" w:rsidR="00343835" w:rsidRPr="00DD15A5" w:rsidRDefault="00343835" w:rsidP="00CE4F42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1EFC2252" w14:textId="52B110E7" w:rsidR="00343835" w:rsidRDefault="00343835" w:rsidP="00CE4F42">
      <w:pPr>
        <w:pStyle w:val="Bezodstpw"/>
        <w:spacing w:line="276" w:lineRule="auto"/>
        <w:rPr>
          <w:rFonts w:asciiTheme="minorHAnsi" w:hAnsiTheme="minorHAnsi"/>
          <w:lang w:bidi="pl-PL"/>
        </w:rPr>
      </w:pPr>
      <w:r>
        <w:rPr>
          <w:rFonts w:asciiTheme="minorHAnsi" w:hAnsiTheme="minorHAnsi"/>
          <w:lang w:bidi="pl-PL"/>
        </w:rPr>
        <w:t>O</w:t>
      </w:r>
      <w:r w:rsidR="00CE4F42" w:rsidRPr="00CE4F42">
        <w:rPr>
          <w:rFonts w:asciiTheme="minorHAnsi" w:hAnsiTheme="minorHAnsi"/>
          <w:lang w:bidi="pl-PL"/>
        </w:rPr>
        <w:t>bjawy OCD można podzielić na obsesje</w:t>
      </w:r>
      <w:r>
        <w:rPr>
          <w:rFonts w:asciiTheme="minorHAnsi" w:hAnsiTheme="minorHAnsi"/>
          <w:lang w:bidi="pl-PL"/>
        </w:rPr>
        <w:t xml:space="preserve"> i kompulsje. </w:t>
      </w:r>
    </w:p>
    <w:p w14:paraId="2AA09EB6" w14:textId="3D29698F" w:rsidR="00343835" w:rsidRDefault="00343835" w:rsidP="00CE4F42">
      <w:pPr>
        <w:pStyle w:val="Bezodstpw"/>
        <w:spacing w:line="276" w:lineRule="auto"/>
        <w:rPr>
          <w:rFonts w:asciiTheme="minorHAnsi" w:hAnsiTheme="minorHAnsi"/>
          <w:lang w:bidi="pl-PL"/>
        </w:rPr>
      </w:pPr>
      <w:r>
        <w:rPr>
          <w:rFonts w:asciiTheme="minorHAnsi" w:hAnsiTheme="minorHAnsi"/>
          <w:lang w:bidi="pl-PL"/>
        </w:rPr>
        <w:t>Obsesje powszechne u dzieci:</w:t>
      </w:r>
      <w:r w:rsidR="00DD15A5">
        <w:rPr>
          <w:rFonts w:asciiTheme="minorHAnsi" w:hAnsiTheme="minorHAnsi"/>
          <w:lang w:bidi="pl-PL"/>
        </w:rPr>
        <w:t xml:space="preserve"> związane z zanieczyszczeniami, krzywd</w:t>
      </w:r>
      <w:r w:rsidR="000B0DFA">
        <w:rPr>
          <w:rFonts w:asciiTheme="minorHAnsi" w:hAnsiTheme="minorHAnsi"/>
          <w:lang w:bidi="pl-PL"/>
        </w:rPr>
        <w:t>ą</w:t>
      </w:r>
      <w:r w:rsidR="00DD15A5">
        <w:rPr>
          <w:rFonts w:asciiTheme="minorHAnsi" w:hAnsiTheme="minorHAnsi"/>
          <w:lang w:bidi="pl-PL"/>
        </w:rPr>
        <w:t xml:space="preserve"> względem siebie lub innych, dotyczące agresji lub seksu, religii</w:t>
      </w:r>
      <w:r w:rsidR="00943731">
        <w:rPr>
          <w:rFonts w:asciiTheme="minorHAnsi" w:hAnsiTheme="minorHAnsi"/>
          <w:lang w:bidi="pl-PL"/>
        </w:rPr>
        <w:t xml:space="preserve"> (może </w:t>
      </w:r>
      <w:r w:rsidR="001024C4">
        <w:rPr>
          <w:rFonts w:asciiTheme="minorHAnsi" w:hAnsiTheme="minorHAnsi"/>
          <w:lang w:bidi="pl-PL"/>
        </w:rPr>
        <w:t>występować</w:t>
      </w:r>
      <w:r w:rsidR="00943731">
        <w:rPr>
          <w:rFonts w:asciiTheme="minorHAnsi" w:hAnsiTheme="minorHAnsi"/>
          <w:lang w:bidi="pl-PL"/>
        </w:rPr>
        <w:t xml:space="preserve"> </w:t>
      </w:r>
      <w:proofErr w:type="spellStart"/>
      <w:r w:rsidR="00782356">
        <w:rPr>
          <w:rFonts w:asciiTheme="minorHAnsi" w:hAnsiTheme="minorHAnsi"/>
          <w:lang w:bidi="pl-PL"/>
        </w:rPr>
        <w:t>skrupulat</w:t>
      </w:r>
      <w:r w:rsidR="00943731">
        <w:rPr>
          <w:rFonts w:asciiTheme="minorHAnsi" w:hAnsiTheme="minorHAnsi"/>
          <w:lang w:bidi="pl-PL"/>
        </w:rPr>
        <w:t>yzm</w:t>
      </w:r>
      <w:proofErr w:type="spellEnd"/>
      <w:r w:rsidR="00943731">
        <w:rPr>
          <w:rFonts w:asciiTheme="minorHAnsi" w:hAnsiTheme="minorHAnsi"/>
          <w:lang w:bidi="pl-PL"/>
        </w:rPr>
        <w:t>)</w:t>
      </w:r>
      <w:r w:rsidR="00782356">
        <w:rPr>
          <w:rFonts w:asciiTheme="minorHAnsi" w:hAnsiTheme="minorHAnsi"/>
          <w:lang w:bidi="pl-PL"/>
        </w:rPr>
        <w:t>,</w:t>
      </w:r>
      <w:r w:rsidR="00DD15A5">
        <w:rPr>
          <w:rFonts w:asciiTheme="minorHAnsi" w:hAnsiTheme="minorHAnsi"/>
          <w:lang w:bidi="pl-PL"/>
        </w:rPr>
        <w:t xml:space="preserve"> zakazane myśli, symetria, potrzeba mówienia, pytania, zwierzania się.</w:t>
      </w:r>
      <w:r w:rsidR="00CE4F42" w:rsidRPr="00CE4F42">
        <w:rPr>
          <w:rFonts w:asciiTheme="minorHAnsi" w:hAnsiTheme="minorHAnsi"/>
          <w:lang w:bidi="pl-PL"/>
        </w:rPr>
        <w:t xml:space="preserve"> </w:t>
      </w:r>
      <w:r w:rsidR="00DD15A5">
        <w:rPr>
          <w:rFonts w:asciiTheme="minorHAnsi" w:hAnsiTheme="minorHAnsi"/>
          <w:lang w:bidi="pl-PL"/>
        </w:rPr>
        <w:t xml:space="preserve"> </w:t>
      </w:r>
    </w:p>
    <w:p w14:paraId="73C86A89" w14:textId="640B2521" w:rsidR="00CE4F42" w:rsidRPr="00CE4F42" w:rsidRDefault="00343835" w:rsidP="00CE4F42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 xml:space="preserve">Często występujące </w:t>
      </w:r>
      <w:r w:rsidR="00CE4F42" w:rsidRPr="00CE4F42">
        <w:rPr>
          <w:rFonts w:asciiTheme="minorHAnsi" w:hAnsiTheme="minorHAnsi"/>
          <w:lang w:bidi="pl-PL"/>
        </w:rPr>
        <w:t>kompulsj</w:t>
      </w:r>
      <w:r>
        <w:rPr>
          <w:rFonts w:asciiTheme="minorHAnsi" w:hAnsiTheme="minorHAnsi"/>
          <w:lang w:bidi="pl-PL"/>
        </w:rPr>
        <w:t>e:</w:t>
      </w:r>
      <w:r w:rsidR="00DD15A5">
        <w:rPr>
          <w:rFonts w:asciiTheme="minorHAnsi" w:hAnsiTheme="minorHAnsi"/>
          <w:lang w:bidi="pl-PL"/>
        </w:rPr>
        <w:t xml:space="preserve"> mycie, czyszczenie, powtarzanie, sprawdzanie, dotykanie, liczenie, układanie, </w:t>
      </w:r>
      <w:r w:rsidR="00782356">
        <w:rPr>
          <w:rFonts w:asciiTheme="minorHAnsi" w:hAnsiTheme="minorHAnsi"/>
          <w:lang w:bidi="pl-PL"/>
        </w:rPr>
        <w:t>nieumiejętność wyrzucania rzeczy</w:t>
      </w:r>
      <w:r w:rsidR="00DD15A5">
        <w:rPr>
          <w:rFonts w:asciiTheme="minorHAnsi" w:hAnsiTheme="minorHAnsi"/>
          <w:lang w:bidi="pl-PL"/>
        </w:rPr>
        <w:t>, modlenie się.</w:t>
      </w:r>
    </w:p>
    <w:p w14:paraId="6AABFB22" w14:textId="77777777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</w:p>
    <w:p w14:paraId="62CE40CF" w14:textId="77777777" w:rsidR="00CE4F42" w:rsidRPr="00CE4F42" w:rsidRDefault="00CE4F42" w:rsidP="00CE4F42">
      <w:pPr>
        <w:pStyle w:val="Bezodstpw"/>
        <w:spacing w:line="276" w:lineRule="auto"/>
        <w:jc w:val="center"/>
        <w:rPr>
          <w:rFonts w:asciiTheme="minorHAnsi" w:hAnsiTheme="minorHAnsi"/>
        </w:rPr>
      </w:pPr>
      <w:r w:rsidRPr="00CE4F42">
        <w:rPr>
          <w:rFonts w:asciiTheme="minorHAnsi" w:hAnsiTheme="minorHAnsi"/>
          <w:noProof/>
          <w:lang w:bidi="pl-PL"/>
        </w:rPr>
        <w:lastRenderedPageBreak/>
        <w:drawing>
          <wp:inline distT="0" distB="0" distL="0" distR="0" wp14:anchorId="600E4B4A" wp14:editId="1F6B3C2A">
            <wp:extent cx="2571750" cy="1928814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95445" cy="194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95D735" w14:textId="77777777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</w:p>
    <w:p w14:paraId="3E6E12FA" w14:textId="46225F98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>OCD może</w:t>
      </w:r>
      <w:r w:rsidR="00DD15A5">
        <w:rPr>
          <w:rFonts w:asciiTheme="minorHAnsi" w:hAnsiTheme="minorHAnsi"/>
          <w:lang w:bidi="pl-PL"/>
        </w:rPr>
        <w:t xml:space="preserve"> się różnie objawiać</w:t>
      </w:r>
      <w:r w:rsidRPr="00CE4F42">
        <w:rPr>
          <w:rFonts w:asciiTheme="minorHAnsi" w:hAnsiTheme="minorHAnsi"/>
          <w:lang w:bidi="pl-PL"/>
        </w:rPr>
        <w:t xml:space="preserve"> u różnych osób, </w:t>
      </w:r>
      <w:r w:rsidR="00DD15A5">
        <w:rPr>
          <w:rFonts w:asciiTheme="minorHAnsi" w:hAnsiTheme="minorHAnsi"/>
          <w:lang w:bidi="pl-PL"/>
        </w:rPr>
        <w:t xml:space="preserve">oto </w:t>
      </w:r>
      <w:r w:rsidRPr="00CE4F42">
        <w:rPr>
          <w:rFonts w:asciiTheme="minorHAnsi" w:hAnsiTheme="minorHAnsi"/>
          <w:lang w:bidi="pl-PL"/>
        </w:rPr>
        <w:t>niektóre przykłady:</w:t>
      </w:r>
    </w:p>
    <w:p w14:paraId="1FDACB14" w14:textId="77777777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</w:p>
    <w:p w14:paraId="27AD71F8" w14:textId="77777777" w:rsidR="00CE4F42" w:rsidRPr="00CE4F42" w:rsidRDefault="00CE4F42" w:rsidP="00CE4F42">
      <w:pPr>
        <w:pStyle w:val="Bezodstpw"/>
        <w:numPr>
          <w:ilvl w:val="0"/>
          <w:numId w:val="1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>Konieczność wielokrotnego wykonywania czegoś (np. włączanie i wyłączanie świateł)</w:t>
      </w:r>
    </w:p>
    <w:p w14:paraId="43F9F74F" w14:textId="77777777" w:rsidR="00CE4F42" w:rsidRPr="00CE4F42" w:rsidRDefault="00CE4F42" w:rsidP="00CE4F42">
      <w:pPr>
        <w:pStyle w:val="Bezodstpw"/>
        <w:numPr>
          <w:ilvl w:val="0"/>
          <w:numId w:val="1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>Ciągłe mycie rąk lub unikanie brudu</w:t>
      </w:r>
    </w:p>
    <w:p w14:paraId="67915EB9" w14:textId="404AEB4A" w:rsidR="00CE4F42" w:rsidRPr="00CE4F42" w:rsidRDefault="00CE4F42" w:rsidP="00CE4F42">
      <w:pPr>
        <w:pStyle w:val="Bezodstpw"/>
        <w:numPr>
          <w:ilvl w:val="0"/>
          <w:numId w:val="1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 xml:space="preserve">Rozpacz pojawiająca się, kiedy </w:t>
      </w:r>
      <w:r w:rsidR="00DD15A5">
        <w:rPr>
          <w:rFonts w:asciiTheme="minorHAnsi" w:hAnsiTheme="minorHAnsi"/>
          <w:lang w:bidi="pl-PL"/>
        </w:rPr>
        <w:t xml:space="preserve">dziecko </w:t>
      </w:r>
      <w:r w:rsidRPr="00CE4F42">
        <w:rPr>
          <w:rFonts w:asciiTheme="minorHAnsi" w:hAnsiTheme="minorHAnsi"/>
          <w:lang w:bidi="pl-PL"/>
        </w:rPr>
        <w:t>nie jest się w stanie wykonać swoich rytuałów - mogą być one mentalne lub fizyczne</w:t>
      </w:r>
    </w:p>
    <w:p w14:paraId="4EEBD4EB" w14:textId="2F7233F2" w:rsidR="00CE4F42" w:rsidRPr="00CE4F42" w:rsidRDefault="00CE4F42" w:rsidP="00CE4F42">
      <w:pPr>
        <w:pStyle w:val="Bezodstpw"/>
        <w:numPr>
          <w:ilvl w:val="0"/>
          <w:numId w:val="1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 xml:space="preserve">Potrzeba, aby wszystko było </w:t>
      </w:r>
      <w:r w:rsidR="00DD15A5">
        <w:rPr>
          <w:rFonts w:asciiTheme="minorHAnsi" w:hAnsiTheme="minorHAnsi"/>
          <w:lang w:bidi="pl-PL"/>
        </w:rPr>
        <w:t>„</w:t>
      </w:r>
      <w:r w:rsidRPr="00CE4F42">
        <w:rPr>
          <w:rFonts w:asciiTheme="minorHAnsi" w:hAnsiTheme="minorHAnsi"/>
          <w:lang w:bidi="pl-PL"/>
        </w:rPr>
        <w:t>w sam raz" (krzesło ustawione pod danym kątem, kredki w określonym pojemniku)</w:t>
      </w:r>
    </w:p>
    <w:p w14:paraId="485422EC" w14:textId="60C352C3" w:rsidR="00CE4F42" w:rsidRPr="00CE4F42" w:rsidRDefault="00CE4F42" w:rsidP="00CE4F42">
      <w:pPr>
        <w:pStyle w:val="Bezodstpw"/>
        <w:numPr>
          <w:ilvl w:val="0"/>
          <w:numId w:val="1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>Martwienie się, że wydarzy się coś złego</w:t>
      </w:r>
      <w:r w:rsidR="00DD15A5">
        <w:rPr>
          <w:rFonts w:asciiTheme="minorHAnsi" w:hAnsiTheme="minorHAnsi"/>
          <w:lang w:bidi="pl-PL"/>
        </w:rPr>
        <w:t>.</w:t>
      </w:r>
    </w:p>
    <w:p w14:paraId="5ECC929F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6921C443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103C4E50" w14:textId="20FCF02C" w:rsidR="00CE4F42" w:rsidRDefault="00CE4F42" w:rsidP="00CE4F42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</w:pPr>
      <w:r w:rsidRPr="00CE4F42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Sugestie dla rodziców</w:t>
      </w:r>
    </w:p>
    <w:p w14:paraId="2296928A" w14:textId="77777777" w:rsidR="00DD15A5" w:rsidRPr="00DD15A5" w:rsidRDefault="00DD15A5" w:rsidP="00CE4F42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749513DF" w14:textId="529AB092" w:rsidR="00CE4F42" w:rsidRPr="00CE4F42" w:rsidRDefault="001E721E" w:rsidP="00CE4F42">
      <w:pPr>
        <w:pStyle w:val="Bezodstpw"/>
        <w:spacing w:line="276" w:lineRule="auto"/>
        <w:rPr>
          <w:rFonts w:asciiTheme="minorHAnsi" w:hAnsiTheme="minorHAnsi"/>
        </w:rPr>
      </w:pPr>
      <w:r>
        <w:rPr>
          <w:rFonts w:asciiTheme="minorHAnsi" w:hAnsiTheme="minorHAnsi"/>
          <w:lang w:bidi="pl-PL"/>
        </w:rPr>
        <w:t>Jeśli obawiasz się, że dziecko może mieć OCD,</w:t>
      </w:r>
      <w:r w:rsidR="0064313F">
        <w:rPr>
          <w:rFonts w:asciiTheme="minorHAnsi" w:hAnsiTheme="minorHAnsi"/>
          <w:lang w:bidi="pl-PL"/>
        </w:rPr>
        <w:t xml:space="preserve"> odwiedź swojego</w:t>
      </w:r>
      <w:r>
        <w:rPr>
          <w:rFonts w:asciiTheme="minorHAnsi" w:hAnsiTheme="minorHAnsi"/>
          <w:lang w:bidi="pl-PL"/>
        </w:rPr>
        <w:t xml:space="preserve"> lekarza rodzinnego</w:t>
      </w:r>
      <w:r w:rsidR="0064313F">
        <w:rPr>
          <w:rFonts w:asciiTheme="minorHAnsi" w:hAnsiTheme="minorHAnsi"/>
          <w:lang w:bidi="pl-PL"/>
        </w:rPr>
        <w:t>, który</w:t>
      </w:r>
      <w:r>
        <w:rPr>
          <w:rFonts w:asciiTheme="minorHAnsi" w:hAnsiTheme="minorHAnsi"/>
          <w:lang w:bidi="pl-PL"/>
        </w:rPr>
        <w:t xml:space="preserve"> wyjaśni</w:t>
      </w:r>
      <w:r w:rsidR="0064313F">
        <w:rPr>
          <w:rFonts w:asciiTheme="minorHAnsi" w:hAnsiTheme="minorHAnsi"/>
          <w:lang w:bidi="pl-PL"/>
        </w:rPr>
        <w:t xml:space="preserve"> Ci</w:t>
      </w:r>
      <w:r>
        <w:rPr>
          <w:rFonts w:asciiTheme="minorHAnsi" w:hAnsiTheme="minorHAnsi"/>
          <w:lang w:bidi="pl-PL"/>
        </w:rPr>
        <w:t xml:space="preserve"> różne opcje pomocy i m</w:t>
      </w:r>
      <w:r w:rsidR="0064313F">
        <w:rPr>
          <w:rFonts w:asciiTheme="minorHAnsi" w:hAnsiTheme="minorHAnsi"/>
          <w:lang w:bidi="pl-PL"/>
        </w:rPr>
        <w:t xml:space="preserve">a możliwość </w:t>
      </w:r>
      <w:r>
        <w:rPr>
          <w:rFonts w:asciiTheme="minorHAnsi" w:hAnsiTheme="minorHAnsi"/>
          <w:lang w:bidi="pl-PL"/>
        </w:rPr>
        <w:t>skierowa</w:t>
      </w:r>
      <w:r w:rsidR="0064313F">
        <w:rPr>
          <w:rFonts w:asciiTheme="minorHAnsi" w:hAnsiTheme="minorHAnsi"/>
          <w:lang w:bidi="pl-PL"/>
        </w:rPr>
        <w:t>nia</w:t>
      </w:r>
      <w:r>
        <w:rPr>
          <w:rFonts w:asciiTheme="minorHAnsi" w:hAnsiTheme="minorHAnsi"/>
          <w:lang w:bidi="pl-PL"/>
        </w:rPr>
        <w:t xml:space="preserve"> dzieck</w:t>
      </w:r>
      <w:r w:rsidR="0064313F">
        <w:rPr>
          <w:rFonts w:asciiTheme="minorHAnsi" w:hAnsiTheme="minorHAnsi"/>
          <w:lang w:bidi="pl-PL"/>
        </w:rPr>
        <w:t xml:space="preserve">a </w:t>
      </w:r>
      <w:r>
        <w:rPr>
          <w:rFonts w:asciiTheme="minorHAnsi" w:hAnsiTheme="minorHAnsi"/>
          <w:lang w:bidi="pl-PL"/>
        </w:rPr>
        <w:t xml:space="preserve">do </w:t>
      </w:r>
      <w:r w:rsidR="0064313F">
        <w:rPr>
          <w:rFonts w:asciiTheme="minorHAnsi" w:hAnsiTheme="minorHAnsi"/>
          <w:lang w:bidi="pl-PL"/>
        </w:rPr>
        <w:t xml:space="preserve">odpowiedniego </w:t>
      </w:r>
      <w:r>
        <w:rPr>
          <w:rFonts w:asciiTheme="minorHAnsi" w:hAnsiTheme="minorHAnsi"/>
          <w:lang w:bidi="pl-PL"/>
        </w:rPr>
        <w:t>specjalisty zdrowia psychicznego.</w:t>
      </w:r>
    </w:p>
    <w:p w14:paraId="162856CA" w14:textId="77777777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</w:p>
    <w:p w14:paraId="249631C4" w14:textId="2BACF886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 xml:space="preserve">Są jednak pewne </w:t>
      </w:r>
      <w:r w:rsidR="0064313F">
        <w:rPr>
          <w:rFonts w:asciiTheme="minorHAnsi" w:hAnsiTheme="minorHAnsi"/>
          <w:lang w:bidi="pl-PL"/>
        </w:rPr>
        <w:t xml:space="preserve">sposoby, z których </w:t>
      </w:r>
      <w:r w:rsidRPr="00CE4F42">
        <w:rPr>
          <w:rFonts w:asciiTheme="minorHAnsi" w:hAnsiTheme="minorHAnsi"/>
          <w:lang w:bidi="pl-PL"/>
        </w:rPr>
        <w:t>możesz</w:t>
      </w:r>
      <w:r w:rsidR="0064313F">
        <w:rPr>
          <w:rFonts w:asciiTheme="minorHAnsi" w:hAnsiTheme="minorHAnsi"/>
          <w:lang w:bidi="pl-PL"/>
        </w:rPr>
        <w:t xml:space="preserve"> skorzystać</w:t>
      </w:r>
      <w:r w:rsidRPr="00CE4F42">
        <w:rPr>
          <w:rFonts w:asciiTheme="minorHAnsi" w:hAnsiTheme="minorHAnsi"/>
          <w:lang w:bidi="pl-PL"/>
        </w:rPr>
        <w:t xml:space="preserve">, by pomóc dziecku radzić sobie z </w:t>
      </w:r>
      <w:r w:rsidR="0064313F">
        <w:rPr>
          <w:rFonts w:asciiTheme="minorHAnsi" w:hAnsiTheme="minorHAnsi"/>
          <w:lang w:bidi="pl-PL"/>
        </w:rPr>
        <w:t>OCD.</w:t>
      </w:r>
    </w:p>
    <w:p w14:paraId="30FFF064" w14:textId="77777777" w:rsidR="00CE4F42" w:rsidRPr="00CE4F42" w:rsidRDefault="00CE4F42" w:rsidP="00CE4F42">
      <w:pPr>
        <w:pStyle w:val="Bezodstpw"/>
        <w:spacing w:line="276" w:lineRule="auto"/>
        <w:rPr>
          <w:rFonts w:asciiTheme="minorHAnsi" w:hAnsiTheme="minorHAnsi"/>
        </w:rPr>
      </w:pPr>
    </w:p>
    <w:p w14:paraId="65B5EB0B" w14:textId="266F32BE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t>Rozm</w:t>
      </w:r>
      <w:r w:rsidR="0064313F">
        <w:rPr>
          <w:rFonts w:asciiTheme="minorHAnsi" w:hAnsiTheme="minorHAnsi"/>
          <w:b/>
          <w:lang w:bidi="pl-PL"/>
        </w:rPr>
        <w:t>owa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>–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 xml:space="preserve">daj </w:t>
      </w:r>
      <w:r w:rsidRPr="00CE4F42">
        <w:rPr>
          <w:rFonts w:asciiTheme="minorHAnsi" w:hAnsiTheme="minorHAnsi"/>
          <w:lang w:bidi="pl-PL"/>
        </w:rPr>
        <w:t>mu znać, że jesteś przy nim, aby mu pomóc; zapewnij, że jeśli chce z kimkolwiek kiedykolwiek porozmawiać, to jest to w porządku. Często dzieci z OCD ukrywają swoje obsesyjne myśli z obawy,</w:t>
      </w:r>
      <w:r w:rsidR="0064313F">
        <w:rPr>
          <w:rFonts w:asciiTheme="minorHAnsi" w:hAnsiTheme="minorHAnsi"/>
          <w:lang w:bidi="pl-PL"/>
        </w:rPr>
        <w:t xml:space="preserve"> że inni ich nie zrozumieją</w:t>
      </w:r>
      <w:r w:rsidRPr="00CE4F42">
        <w:rPr>
          <w:rFonts w:asciiTheme="minorHAnsi" w:hAnsiTheme="minorHAnsi"/>
          <w:lang w:bidi="pl-PL"/>
        </w:rPr>
        <w:t>. Jeśli jesteś w stanie zapewnić bezpieczną przestrzeń, w której</w:t>
      </w:r>
      <w:r w:rsidR="0064313F">
        <w:rPr>
          <w:rFonts w:asciiTheme="minorHAnsi" w:hAnsiTheme="minorHAnsi"/>
          <w:lang w:bidi="pl-PL"/>
        </w:rPr>
        <w:t xml:space="preserve"> dziecko</w:t>
      </w:r>
      <w:r w:rsidRPr="00CE4F42">
        <w:rPr>
          <w:rFonts w:asciiTheme="minorHAnsi" w:hAnsiTheme="minorHAnsi"/>
          <w:lang w:bidi="pl-PL"/>
        </w:rPr>
        <w:t xml:space="preserve"> mo</w:t>
      </w:r>
      <w:r w:rsidR="0064313F">
        <w:rPr>
          <w:rFonts w:asciiTheme="minorHAnsi" w:hAnsiTheme="minorHAnsi"/>
          <w:lang w:bidi="pl-PL"/>
        </w:rPr>
        <w:t>że</w:t>
      </w:r>
      <w:r w:rsidRPr="00CE4F42">
        <w:rPr>
          <w:rFonts w:asciiTheme="minorHAnsi" w:hAnsiTheme="minorHAnsi"/>
          <w:lang w:bidi="pl-PL"/>
        </w:rPr>
        <w:t xml:space="preserve"> swobodnie bez osądzania</w:t>
      </w:r>
      <w:r w:rsidR="0064313F">
        <w:rPr>
          <w:rFonts w:asciiTheme="minorHAnsi" w:hAnsiTheme="minorHAnsi"/>
          <w:lang w:bidi="pl-PL"/>
        </w:rPr>
        <w:t xml:space="preserve"> rozmawiać</w:t>
      </w:r>
      <w:r w:rsidRPr="00CE4F42">
        <w:rPr>
          <w:rFonts w:asciiTheme="minorHAnsi" w:hAnsiTheme="minorHAnsi"/>
          <w:lang w:bidi="pl-PL"/>
        </w:rPr>
        <w:t xml:space="preserve">, może </w:t>
      </w:r>
      <w:r w:rsidR="0064313F">
        <w:rPr>
          <w:rFonts w:asciiTheme="minorHAnsi" w:hAnsiTheme="minorHAnsi"/>
          <w:lang w:bidi="pl-PL"/>
        </w:rPr>
        <w:t>mu być</w:t>
      </w:r>
      <w:r w:rsidRPr="00CE4F42">
        <w:rPr>
          <w:rFonts w:asciiTheme="minorHAnsi" w:hAnsiTheme="minorHAnsi"/>
          <w:lang w:bidi="pl-PL"/>
        </w:rPr>
        <w:t xml:space="preserve"> łatwiej </w:t>
      </w:r>
      <w:r w:rsidR="0064313F">
        <w:rPr>
          <w:rFonts w:asciiTheme="minorHAnsi" w:hAnsiTheme="minorHAnsi"/>
          <w:lang w:bidi="pl-PL"/>
        </w:rPr>
        <w:t xml:space="preserve">radzić sobie </w:t>
      </w:r>
      <w:r w:rsidRPr="00CE4F42">
        <w:rPr>
          <w:rFonts w:asciiTheme="minorHAnsi" w:hAnsiTheme="minorHAnsi"/>
          <w:lang w:bidi="pl-PL"/>
        </w:rPr>
        <w:t>z</w:t>
      </w:r>
      <w:r w:rsidR="0064313F">
        <w:rPr>
          <w:rFonts w:asciiTheme="minorHAnsi" w:hAnsiTheme="minorHAnsi"/>
          <w:lang w:bidi="pl-PL"/>
        </w:rPr>
        <w:t xml:space="preserve"> </w:t>
      </w:r>
      <w:r w:rsidRPr="00CE4F42">
        <w:rPr>
          <w:rFonts w:asciiTheme="minorHAnsi" w:hAnsiTheme="minorHAnsi"/>
          <w:lang w:bidi="pl-PL"/>
        </w:rPr>
        <w:t>kompulsjami.</w:t>
      </w:r>
    </w:p>
    <w:p w14:paraId="0F06E01D" w14:textId="70A413F4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t>Wsparcie w zakresie umiejętności radzenia sobie</w:t>
      </w:r>
      <w:r w:rsidR="0064313F">
        <w:rPr>
          <w:rFonts w:asciiTheme="minorHAnsi" w:hAnsiTheme="minorHAnsi"/>
          <w:lang w:bidi="pl-PL"/>
        </w:rPr>
        <w:t xml:space="preserve"> -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>s</w:t>
      </w:r>
      <w:r w:rsidRPr="00CE4F42">
        <w:rPr>
          <w:rFonts w:asciiTheme="minorHAnsi" w:hAnsiTheme="minorHAnsi"/>
          <w:lang w:bidi="pl-PL"/>
        </w:rPr>
        <w:t>próbuj wesprzeć dziecko technikami, które mogą pomóc w radzeniu sobie z lękiem. Ćwiczenia oddechowe i rozluźnienie mięśni mogą być przydatne.</w:t>
      </w:r>
    </w:p>
    <w:p w14:paraId="15D06738" w14:textId="20C74528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t xml:space="preserve">Uwaga na </w:t>
      </w:r>
      <w:r w:rsidR="0064313F">
        <w:rPr>
          <w:rFonts w:asciiTheme="minorHAnsi" w:hAnsiTheme="minorHAnsi"/>
          <w:b/>
          <w:lang w:bidi="pl-PL"/>
        </w:rPr>
        <w:t>czynniki wyzwalające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>- w</w:t>
      </w:r>
      <w:r w:rsidRPr="00CE4F42">
        <w:rPr>
          <w:rFonts w:asciiTheme="minorHAnsi" w:hAnsiTheme="minorHAnsi"/>
          <w:lang w:bidi="pl-PL"/>
        </w:rPr>
        <w:t xml:space="preserve">iedza o tym, na czym polegają kompulsywne zachowania Twojego dziecka, może pomóc Ci być świadomym potencjalnych </w:t>
      </w:r>
      <w:r w:rsidR="0064313F">
        <w:rPr>
          <w:rFonts w:asciiTheme="minorHAnsi" w:hAnsiTheme="minorHAnsi"/>
          <w:lang w:bidi="pl-PL"/>
        </w:rPr>
        <w:t>„</w:t>
      </w:r>
      <w:r w:rsidRPr="00CE4F42">
        <w:rPr>
          <w:rFonts w:asciiTheme="minorHAnsi" w:hAnsiTheme="minorHAnsi"/>
          <w:lang w:bidi="pl-PL"/>
        </w:rPr>
        <w:t>wyzwalaczy</w:t>
      </w:r>
      <w:r w:rsidR="0064313F">
        <w:rPr>
          <w:rFonts w:asciiTheme="minorHAnsi" w:hAnsiTheme="minorHAnsi"/>
          <w:lang w:bidi="pl-PL"/>
        </w:rPr>
        <w:t>”</w:t>
      </w:r>
      <w:r w:rsidRPr="00CE4F42">
        <w:rPr>
          <w:rFonts w:asciiTheme="minorHAnsi" w:hAnsiTheme="minorHAnsi"/>
          <w:lang w:bidi="pl-PL"/>
        </w:rPr>
        <w:t>. Na przykład, jeśli zaburzenie dziecka koncentruje się wokół brudu i zanieczyszczeń</w:t>
      </w:r>
      <w:r w:rsidR="0064313F">
        <w:rPr>
          <w:rFonts w:asciiTheme="minorHAnsi" w:hAnsiTheme="minorHAnsi"/>
          <w:lang w:bidi="pl-PL"/>
        </w:rPr>
        <w:t>;</w:t>
      </w:r>
      <w:r w:rsidRPr="00CE4F42">
        <w:rPr>
          <w:rFonts w:asciiTheme="minorHAnsi" w:hAnsiTheme="minorHAnsi"/>
          <w:lang w:bidi="pl-PL"/>
        </w:rPr>
        <w:t xml:space="preserve"> zwraca</w:t>
      </w:r>
      <w:r w:rsidR="0064313F">
        <w:rPr>
          <w:rFonts w:asciiTheme="minorHAnsi" w:hAnsiTheme="minorHAnsi"/>
          <w:lang w:bidi="pl-PL"/>
        </w:rPr>
        <w:t>jąc</w:t>
      </w:r>
      <w:r w:rsidRPr="00CE4F42">
        <w:rPr>
          <w:rFonts w:asciiTheme="minorHAnsi" w:hAnsiTheme="minorHAnsi"/>
          <w:lang w:bidi="pl-PL"/>
        </w:rPr>
        <w:t xml:space="preserve"> na nie szczególną uwagę podczas zabawy lub </w:t>
      </w:r>
      <w:r w:rsidR="0064313F">
        <w:rPr>
          <w:rFonts w:asciiTheme="minorHAnsi" w:hAnsiTheme="minorHAnsi"/>
          <w:lang w:bidi="pl-PL"/>
        </w:rPr>
        <w:t>będąc na</w:t>
      </w:r>
      <w:r w:rsidRPr="00CE4F42">
        <w:rPr>
          <w:rFonts w:asciiTheme="minorHAnsi" w:hAnsiTheme="minorHAnsi"/>
          <w:lang w:bidi="pl-PL"/>
        </w:rPr>
        <w:t xml:space="preserve"> świeżym powietrzu można zauważyć, kiedy dyskomfort dziecka staje się zbyt duży. Można zapytać, czy wszystko z dzieckiem w porządku, czy potrzebuje zrobić przerwę.</w:t>
      </w:r>
    </w:p>
    <w:p w14:paraId="77148909" w14:textId="6B280A87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t>Pochwały za powodzenie w wykonaniu zadania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>- p</w:t>
      </w:r>
      <w:r w:rsidRPr="00CE4F42">
        <w:rPr>
          <w:rFonts w:asciiTheme="minorHAnsi" w:hAnsiTheme="minorHAnsi"/>
          <w:lang w:bidi="pl-PL"/>
        </w:rPr>
        <w:t>ochwal odpowiednio za pomyślne ukończenie pracy domowej lub obowiązku domowego i pozytywne zachowanie. Staraj się ignorować częste prośby o zapewnienie.</w:t>
      </w:r>
    </w:p>
    <w:p w14:paraId="69DA193A" w14:textId="3AD659E8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t>Akceptacja błędów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>- p</w:t>
      </w:r>
      <w:r w:rsidRPr="00CE4F42">
        <w:rPr>
          <w:rFonts w:asciiTheme="minorHAnsi" w:hAnsiTheme="minorHAnsi"/>
          <w:lang w:bidi="pl-PL"/>
        </w:rPr>
        <w:t xml:space="preserve">omocne może być pokazanie dziecku, jak akceptować błędy. Może </w:t>
      </w:r>
      <w:r w:rsidR="0064313F">
        <w:rPr>
          <w:rFonts w:asciiTheme="minorHAnsi" w:hAnsiTheme="minorHAnsi"/>
          <w:lang w:bidi="pl-PL"/>
        </w:rPr>
        <w:t>pomoże mu</w:t>
      </w:r>
      <w:r w:rsidRPr="00CE4F42">
        <w:rPr>
          <w:rFonts w:asciiTheme="minorHAnsi" w:hAnsiTheme="minorHAnsi"/>
          <w:lang w:bidi="pl-PL"/>
        </w:rPr>
        <w:t xml:space="preserve"> poradzić sobie z lękiem przed porażką i zrozumieć, że wszyscy popełniamy błędy i można poprosić o pomoc.</w:t>
      </w:r>
    </w:p>
    <w:p w14:paraId="6F06A2C1" w14:textId="03B1C0EF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lastRenderedPageBreak/>
        <w:t>Więcej czasu na prace domowe/zadania domowe</w:t>
      </w:r>
      <w:r w:rsidR="0064313F">
        <w:rPr>
          <w:rFonts w:asciiTheme="minorHAnsi" w:hAnsiTheme="minorHAnsi"/>
          <w:b/>
          <w:lang w:bidi="pl-PL"/>
        </w:rPr>
        <w:t xml:space="preserve"> - d</w:t>
      </w:r>
      <w:r w:rsidRPr="00CE4F42">
        <w:rPr>
          <w:rFonts w:asciiTheme="minorHAnsi" w:hAnsiTheme="minorHAnsi"/>
          <w:lang w:bidi="pl-PL"/>
        </w:rPr>
        <w:t>zieci z OCD mogą mieć trudności z koncentracją i mogą potrzebować dodatkowego czasu na wykonanie zadań, takich jak obowiązki domowe, prace szkolne, a nawet zabawę. Może to pomóc w zmniejszeniu lęku.</w:t>
      </w:r>
    </w:p>
    <w:p w14:paraId="6C9EBA66" w14:textId="46EF5D3D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t>Dzielenie zadań i czynności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>- r</w:t>
      </w:r>
      <w:r w:rsidRPr="00CE4F42">
        <w:rPr>
          <w:rFonts w:asciiTheme="minorHAnsi" w:hAnsiTheme="minorHAnsi"/>
          <w:lang w:bidi="pl-PL"/>
        </w:rPr>
        <w:t>ozbicie złożonych zadań i działań na mniejsze kroki pom</w:t>
      </w:r>
      <w:r w:rsidR="0064313F">
        <w:rPr>
          <w:rFonts w:asciiTheme="minorHAnsi" w:hAnsiTheme="minorHAnsi"/>
          <w:lang w:bidi="pl-PL"/>
        </w:rPr>
        <w:t>oże</w:t>
      </w:r>
      <w:r w:rsidRPr="00CE4F42">
        <w:rPr>
          <w:rFonts w:asciiTheme="minorHAnsi" w:hAnsiTheme="minorHAnsi"/>
          <w:lang w:bidi="pl-PL"/>
        </w:rPr>
        <w:t xml:space="preserve"> dziecku poczuć się mniej przytłoczonym. Ustal drobne, łatwe do wykonania cele i sprawdzaj</w:t>
      </w:r>
      <w:r w:rsidR="0064313F">
        <w:rPr>
          <w:rFonts w:asciiTheme="minorHAnsi" w:hAnsiTheme="minorHAnsi"/>
          <w:lang w:bidi="pl-PL"/>
        </w:rPr>
        <w:t xml:space="preserve"> postępy</w:t>
      </w:r>
      <w:r w:rsidRPr="00CE4F42">
        <w:rPr>
          <w:rFonts w:asciiTheme="minorHAnsi" w:hAnsiTheme="minorHAnsi"/>
          <w:lang w:bidi="pl-PL"/>
        </w:rPr>
        <w:t>.</w:t>
      </w:r>
    </w:p>
    <w:p w14:paraId="2061D7AA" w14:textId="374D47F9" w:rsidR="00CE4F42" w:rsidRPr="00CE4F42" w:rsidRDefault="00CE4F42" w:rsidP="00CE4F42">
      <w:pPr>
        <w:pStyle w:val="Bezodstpw"/>
        <w:numPr>
          <w:ilvl w:val="0"/>
          <w:numId w:val="2"/>
        </w:numPr>
        <w:spacing w:line="276" w:lineRule="auto"/>
        <w:rPr>
          <w:rFonts w:asciiTheme="minorHAnsi" w:hAnsiTheme="minorHAnsi"/>
        </w:rPr>
      </w:pPr>
      <w:r w:rsidRPr="00CE4F42">
        <w:rPr>
          <w:rFonts w:asciiTheme="minorHAnsi" w:hAnsiTheme="minorHAnsi"/>
          <w:b/>
          <w:lang w:bidi="pl-PL"/>
        </w:rPr>
        <w:t>Powiadomienie z wyprzedzeniem o wszelkich nadchodzących zmianach w rutynie</w:t>
      </w:r>
      <w:r w:rsidR="0064313F">
        <w:rPr>
          <w:rFonts w:asciiTheme="minorHAnsi" w:hAnsiTheme="minorHAnsi"/>
          <w:b/>
          <w:lang w:bidi="pl-PL"/>
        </w:rPr>
        <w:t xml:space="preserve"> -</w:t>
      </w:r>
      <w:r w:rsidRPr="00CE4F42">
        <w:rPr>
          <w:rFonts w:asciiTheme="minorHAnsi" w:hAnsiTheme="minorHAnsi"/>
          <w:lang w:bidi="pl-PL"/>
        </w:rPr>
        <w:t xml:space="preserve"> </w:t>
      </w:r>
      <w:r w:rsidR="0064313F">
        <w:rPr>
          <w:rFonts w:asciiTheme="minorHAnsi" w:hAnsiTheme="minorHAnsi"/>
          <w:lang w:bidi="pl-PL"/>
        </w:rPr>
        <w:t>d</w:t>
      </w:r>
      <w:r w:rsidRPr="00CE4F42">
        <w:rPr>
          <w:rFonts w:asciiTheme="minorHAnsi" w:hAnsiTheme="minorHAnsi"/>
          <w:lang w:bidi="pl-PL"/>
        </w:rPr>
        <w:t>ziecku może być trudno ze zmianą rutyny. Jeśli dziecko ma OCD, zmiany</w:t>
      </w:r>
      <w:r w:rsidR="0064313F">
        <w:rPr>
          <w:rFonts w:asciiTheme="minorHAnsi" w:hAnsiTheme="minorHAnsi"/>
          <w:lang w:bidi="pl-PL"/>
        </w:rPr>
        <w:t xml:space="preserve"> ustalonego rytmu</w:t>
      </w:r>
      <w:r w:rsidRPr="00CE4F42">
        <w:rPr>
          <w:rFonts w:asciiTheme="minorHAnsi" w:hAnsiTheme="minorHAnsi"/>
          <w:lang w:bidi="pl-PL"/>
        </w:rPr>
        <w:t xml:space="preserve"> mogą być dla niego szczególnie przytłaczające</w:t>
      </w:r>
      <w:r w:rsidR="0064313F">
        <w:rPr>
          <w:rFonts w:asciiTheme="minorHAnsi" w:hAnsiTheme="minorHAnsi"/>
          <w:lang w:bidi="pl-PL"/>
        </w:rPr>
        <w:t xml:space="preserve"> i m</w:t>
      </w:r>
      <w:r w:rsidRPr="00CE4F42">
        <w:rPr>
          <w:rFonts w:asciiTheme="minorHAnsi" w:hAnsiTheme="minorHAnsi"/>
          <w:lang w:bidi="pl-PL"/>
        </w:rPr>
        <w:t xml:space="preserve">ogą powodować, że dziecko ucieka się z powrotem do swoich obsesyjnych / kompulsywnych </w:t>
      </w:r>
      <w:proofErr w:type="spellStart"/>
      <w:r w:rsidRPr="00CE4F42">
        <w:rPr>
          <w:rFonts w:asciiTheme="minorHAnsi" w:hAnsiTheme="minorHAnsi"/>
          <w:lang w:bidi="pl-PL"/>
        </w:rPr>
        <w:t>zachowań</w:t>
      </w:r>
      <w:proofErr w:type="spellEnd"/>
      <w:r w:rsidRPr="00CE4F42">
        <w:rPr>
          <w:rFonts w:asciiTheme="minorHAnsi" w:hAnsiTheme="minorHAnsi"/>
          <w:lang w:bidi="pl-PL"/>
        </w:rPr>
        <w:t xml:space="preserve">, aby </w:t>
      </w:r>
      <w:r w:rsidR="0064313F">
        <w:rPr>
          <w:rFonts w:asciiTheme="minorHAnsi" w:hAnsiTheme="minorHAnsi"/>
          <w:lang w:bidi="pl-PL"/>
        </w:rPr>
        <w:t>po</w:t>
      </w:r>
      <w:r w:rsidRPr="00CE4F42">
        <w:rPr>
          <w:rFonts w:asciiTheme="minorHAnsi" w:hAnsiTheme="minorHAnsi"/>
          <w:lang w:bidi="pl-PL"/>
        </w:rPr>
        <w:t>czuć się bezpiecznie.</w:t>
      </w:r>
    </w:p>
    <w:p w14:paraId="649B4AEE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349672D0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0D534D43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  <w:r w:rsidRPr="00CE4F42">
        <w:rPr>
          <w:rFonts w:asciiTheme="minorHAnsi" w:hAnsiTheme="minorHAnsi"/>
          <w:b/>
          <w:noProof/>
          <w:color w:val="44546A" w:themeColor="text2"/>
          <w:sz w:val="32"/>
          <w:szCs w:val="32"/>
          <w:lang w:bidi="pl-PL"/>
        </w:rPr>
        <w:drawing>
          <wp:anchor distT="0" distB="0" distL="114300" distR="114300" simplePos="0" relativeHeight="251659264" behindDoc="0" locked="0" layoutInCell="1" allowOverlap="1" wp14:anchorId="6FEFC868" wp14:editId="5CE843FA">
            <wp:simplePos x="0" y="0"/>
            <wp:positionH relativeFrom="column">
              <wp:posOffset>4789170</wp:posOffset>
            </wp:positionH>
            <wp:positionV relativeFrom="paragraph">
              <wp:posOffset>45085</wp:posOffset>
            </wp:positionV>
            <wp:extent cx="1609725" cy="1609725"/>
            <wp:effectExtent l="0" t="0" r="0" b="0"/>
            <wp:wrapNone/>
            <wp:docPr id="7" name="Graphic 6" descr="Light Bulb and Gear">
              <a:extLst xmlns:a="http://schemas.openxmlformats.org/drawingml/2006/main">
                <a:ext uri="{FF2B5EF4-FFF2-40B4-BE49-F238E27FC236}">
                  <a16:creationId xmlns:a16="http://schemas.microsoft.com/office/drawing/2014/main" id="{1AD33903-D377-4A2B-88AB-2707EB4921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phic 6" descr="Light Bulb and Gear">
                      <a:extLst>
                        <a:ext uri="{FF2B5EF4-FFF2-40B4-BE49-F238E27FC236}">
                          <a16:creationId xmlns:a16="http://schemas.microsoft.com/office/drawing/2014/main" id="{1AD33903-D377-4A2B-88AB-2707EB4921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C7BB9C" w14:textId="77777777" w:rsidR="00CE4F42" w:rsidRPr="00CE4F42" w:rsidRDefault="00CE4F42" w:rsidP="00CE4F42">
      <w:pPr>
        <w:pStyle w:val="Bezodstpw"/>
        <w:rPr>
          <w:rFonts w:asciiTheme="minorHAnsi" w:hAnsiTheme="minorHAnsi"/>
          <w:b/>
          <w:color w:val="44546A" w:themeColor="text2"/>
          <w:sz w:val="32"/>
          <w:szCs w:val="32"/>
        </w:rPr>
      </w:pPr>
      <w:bookmarkStart w:id="2" w:name="_ychwehwgacqb" w:colFirst="0" w:colLast="0"/>
      <w:bookmarkEnd w:id="2"/>
      <w:r w:rsidRPr="00CE4F42">
        <w:rPr>
          <w:rFonts w:asciiTheme="minorHAnsi" w:hAnsiTheme="minorHAnsi"/>
          <w:b/>
          <w:color w:val="44546A" w:themeColor="text2"/>
          <w:sz w:val="32"/>
          <w:szCs w:val="32"/>
          <w:lang w:bidi="pl-PL"/>
        </w:rPr>
        <w:t>Przydatne strony internetowe / Zasoby</w:t>
      </w:r>
    </w:p>
    <w:p w14:paraId="3C753952" w14:textId="77777777" w:rsidR="00CE4F42" w:rsidRPr="00CE4F42" w:rsidRDefault="00CE4F42" w:rsidP="00CE4F42">
      <w:pPr>
        <w:pStyle w:val="Bezodstpw"/>
        <w:jc w:val="right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393E22A9" w14:textId="2EE300D9" w:rsidR="00CE4F42" w:rsidRPr="00DD15A5" w:rsidRDefault="00CE4F42" w:rsidP="00DD15A5">
      <w:pPr>
        <w:pStyle w:val="Bezodstpw"/>
        <w:jc w:val="right"/>
        <w:rPr>
          <w:rFonts w:asciiTheme="minorHAnsi" w:hAnsiTheme="minorHAnsi"/>
          <w:b/>
          <w:color w:val="44546A" w:themeColor="text2"/>
          <w:sz w:val="32"/>
          <w:szCs w:val="32"/>
        </w:rPr>
      </w:pPr>
    </w:p>
    <w:p w14:paraId="1FC47DF2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>Dalsze informacje i przykłady różnych rodzajów OCD</w:t>
      </w:r>
    </w:p>
    <w:p w14:paraId="50206A81" w14:textId="77777777" w:rsidR="00CE4F42" w:rsidRPr="00CE4F42" w:rsidRDefault="00E41A3C" w:rsidP="00CE4F42">
      <w:pPr>
        <w:pStyle w:val="Bezodstpw"/>
        <w:rPr>
          <w:rFonts w:asciiTheme="minorHAnsi" w:hAnsiTheme="minorHAnsi"/>
          <w:color w:val="44546A" w:themeColor="text2"/>
        </w:rPr>
      </w:pPr>
      <w:hyperlink r:id="rId11">
        <w:r w:rsidR="00CE4F42" w:rsidRPr="00CE4F42">
          <w:rPr>
            <w:rFonts w:asciiTheme="minorHAnsi" w:hAnsiTheme="minorHAnsi"/>
            <w:color w:val="44546A" w:themeColor="text2"/>
            <w:u w:val="single"/>
            <w:lang w:bidi="pl-PL"/>
          </w:rPr>
          <w:t>https://childmind.org/guide/a-teachers-guide-to-ocd-in-the-classroom/</w:t>
        </w:r>
      </w:hyperlink>
    </w:p>
    <w:p w14:paraId="06A2BC8B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2C27E6A1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>Przykłady zachowań obsesyjno-kompulsywnych oraz  sposoby ich ujawniania się</w:t>
      </w:r>
    </w:p>
    <w:p w14:paraId="11C788EE" w14:textId="77777777" w:rsidR="00CE4F42" w:rsidRPr="00CE4F42" w:rsidRDefault="00E41A3C" w:rsidP="00CE4F42">
      <w:pPr>
        <w:pStyle w:val="Bezodstpw"/>
        <w:rPr>
          <w:rFonts w:asciiTheme="minorHAnsi" w:hAnsiTheme="minorHAnsi"/>
          <w:color w:val="44546A" w:themeColor="text2"/>
        </w:rPr>
      </w:pPr>
      <w:hyperlink r:id="rId12">
        <w:r w:rsidR="00CE4F42" w:rsidRPr="00CE4F42">
          <w:rPr>
            <w:rFonts w:asciiTheme="minorHAnsi" w:hAnsiTheme="minorHAnsi"/>
            <w:color w:val="44546A" w:themeColor="text2"/>
            <w:u w:val="single"/>
            <w:lang w:bidi="pl-PL"/>
          </w:rPr>
          <w:t>https://adaa.org/understanding-anxiety/obsessive-compulsive-disorder/ocd-at-school</w:t>
        </w:r>
      </w:hyperlink>
    </w:p>
    <w:p w14:paraId="2EDCCF27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6803E9F3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  <w:r w:rsidRPr="00CE4F42">
        <w:rPr>
          <w:rFonts w:asciiTheme="minorHAnsi" w:hAnsiTheme="minorHAnsi"/>
          <w:lang w:bidi="pl-PL"/>
        </w:rPr>
        <w:t>Badania na temat OCD w szkole, w tym przydatne strategie</w:t>
      </w:r>
    </w:p>
    <w:p w14:paraId="793306DC" w14:textId="77777777" w:rsidR="00CE4F42" w:rsidRPr="00CE4F42" w:rsidRDefault="00E41A3C" w:rsidP="00CE4F42">
      <w:pPr>
        <w:pStyle w:val="Bezodstpw"/>
        <w:rPr>
          <w:rFonts w:asciiTheme="minorHAnsi" w:hAnsiTheme="minorHAnsi"/>
          <w:color w:val="44546A" w:themeColor="text2"/>
        </w:rPr>
      </w:pPr>
      <w:hyperlink r:id="rId13">
        <w:r w:rsidR="00CE4F42" w:rsidRPr="00CE4F42">
          <w:rPr>
            <w:rFonts w:asciiTheme="minorHAnsi" w:hAnsiTheme="minorHAnsi"/>
            <w:color w:val="44546A" w:themeColor="text2"/>
            <w:u w:val="single"/>
            <w:lang w:bidi="pl-PL"/>
          </w:rPr>
          <w:t>https://www.researchgate.net/publication/249832670_Teaching_Students_With_Obsessive-Compulsive_Disorder</w:t>
        </w:r>
      </w:hyperlink>
    </w:p>
    <w:p w14:paraId="359B223B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1B7CF219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</w:rPr>
      </w:pPr>
      <w:r w:rsidRPr="00CE4F42">
        <w:rPr>
          <w:rFonts w:asciiTheme="minorHAnsi" w:eastAsia="Lato" w:hAnsiTheme="minorHAnsi" w:cs="Lato"/>
          <w:lang w:bidi="pl-PL"/>
        </w:rPr>
        <w:t>Broszura na temat samopomocy wydana przez NHS</w:t>
      </w:r>
    </w:p>
    <w:p w14:paraId="2360798F" w14:textId="77777777" w:rsidR="00CE4F42" w:rsidRPr="00CE4F42" w:rsidRDefault="00E41A3C" w:rsidP="00CE4F42">
      <w:pPr>
        <w:pStyle w:val="Bezodstpw"/>
        <w:rPr>
          <w:rFonts w:asciiTheme="minorHAnsi" w:eastAsia="Lato" w:hAnsiTheme="minorHAnsi" w:cs="Lato"/>
          <w:color w:val="44546A" w:themeColor="text2"/>
        </w:rPr>
      </w:pPr>
      <w:hyperlink r:id="rId14">
        <w:r w:rsidR="00CE4F42" w:rsidRPr="00CE4F42">
          <w:rPr>
            <w:rFonts w:asciiTheme="minorHAnsi" w:eastAsia="Lato" w:hAnsiTheme="minorHAnsi" w:cs="Lato"/>
            <w:color w:val="44546A" w:themeColor="text2"/>
            <w:u w:val="single"/>
            <w:lang w:bidi="pl-PL"/>
          </w:rPr>
          <w:t>https://www.anxietyuk.org.uk/wp-content/uploads/2010/06/Obsessive-Compulsive-Disorder-A-young-persons-self-help-guide.pdf</w:t>
        </w:r>
      </w:hyperlink>
      <w:r w:rsidR="00CE4F42" w:rsidRPr="00CE4F42">
        <w:rPr>
          <w:rFonts w:asciiTheme="minorHAnsi" w:eastAsia="Lato" w:hAnsiTheme="minorHAnsi" w:cs="Lato"/>
          <w:color w:val="44546A" w:themeColor="text2"/>
          <w:lang w:bidi="pl-PL"/>
        </w:rPr>
        <w:t xml:space="preserve">  </w:t>
      </w:r>
    </w:p>
    <w:p w14:paraId="47241992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</w:rPr>
      </w:pPr>
    </w:p>
    <w:p w14:paraId="4EF5DFD6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</w:rPr>
      </w:pPr>
      <w:r w:rsidRPr="00CE4F42">
        <w:rPr>
          <w:rFonts w:asciiTheme="minorHAnsi" w:eastAsia="Lato" w:hAnsiTheme="minorHAnsi" w:cs="Lato"/>
          <w:lang w:bidi="pl-PL"/>
        </w:rPr>
        <w:t>Proszura dla rodziców/opiekunów (NHS Parent/Carer Guidance Booklet)</w:t>
      </w:r>
    </w:p>
    <w:p w14:paraId="499900DD" w14:textId="77777777" w:rsidR="00CE4F42" w:rsidRPr="00CE4F42" w:rsidRDefault="00E41A3C" w:rsidP="00CE4F42">
      <w:pPr>
        <w:pStyle w:val="Bezodstpw"/>
        <w:rPr>
          <w:rFonts w:asciiTheme="minorHAnsi" w:eastAsia="Lato" w:hAnsiTheme="minorHAnsi" w:cs="Lato"/>
          <w:color w:val="44546A" w:themeColor="text2"/>
        </w:rPr>
      </w:pPr>
      <w:hyperlink r:id="rId15">
        <w:r w:rsidR="00CE4F42" w:rsidRPr="00CE4F42">
          <w:rPr>
            <w:rFonts w:asciiTheme="minorHAnsi" w:eastAsia="Lato" w:hAnsiTheme="minorHAnsi" w:cs="Lato"/>
            <w:color w:val="44546A" w:themeColor="text2"/>
            <w:u w:val="single"/>
            <w:lang w:bidi="pl-PL"/>
          </w:rPr>
          <w:t>https://www.anxietyuk.org.uk/wp-content/uploads/2010/06/Helpling-your-child-with-Obsessive-Compulsive-Disorder.pdf</w:t>
        </w:r>
      </w:hyperlink>
      <w:r w:rsidR="00CE4F42" w:rsidRPr="00CE4F42">
        <w:rPr>
          <w:rFonts w:asciiTheme="minorHAnsi" w:eastAsia="Lato" w:hAnsiTheme="minorHAnsi" w:cs="Lato"/>
          <w:color w:val="44546A" w:themeColor="text2"/>
          <w:lang w:bidi="pl-PL"/>
        </w:rPr>
        <w:t xml:space="preserve"> </w:t>
      </w:r>
    </w:p>
    <w:p w14:paraId="0DC2FC40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0C53CE30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0619BDFD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249A4F61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4EE4061E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1CCB8A7D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478C8BDE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75DE8ECC" w14:textId="77777777" w:rsidR="00CE4F42" w:rsidRPr="00CE4F42" w:rsidRDefault="00CE4F42" w:rsidP="00CE4F42">
      <w:pPr>
        <w:pStyle w:val="Bezodstpw"/>
        <w:rPr>
          <w:rFonts w:asciiTheme="minorHAnsi" w:eastAsia="Lato" w:hAnsiTheme="minorHAnsi" w:cs="Lato"/>
          <w:color w:val="666666"/>
        </w:rPr>
      </w:pPr>
    </w:p>
    <w:p w14:paraId="76192F6D" w14:textId="77777777" w:rsidR="00CE4F42" w:rsidRPr="00CE4F42" w:rsidRDefault="00CE4F42" w:rsidP="00CE4F42">
      <w:pPr>
        <w:pStyle w:val="Bezodstpw"/>
        <w:rPr>
          <w:rFonts w:asciiTheme="minorHAnsi" w:hAnsiTheme="minorHAnsi"/>
        </w:rPr>
      </w:pPr>
    </w:p>
    <w:p w14:paraId="3F3D6A99" w14:textId="77777777" w:rsidR="00CE4F42" w:rsidRPr="00CE4F42" w:rsidRDefault="00CE4F42" w:rsidP="00CE4F42">
      <w:pPr>
        <w:rPr>
          <w:rFonts w:asciiTheme="minorHAnsi" w:hAnsiTheme="minorHAnsi"/>
        </w:rPr>
      </w:pPr>
    </w:p>
    <w:p w14:paraId="322F4F1E" w14:textId="77777777" w:rsidR="00CE4F42" w:rsidRPr="00CE4F42" w:rsidRDefault="00CE4F42" w:rsidP="00CE4F42">
      <w:pPr>
        <w:rPr>
          <w:rFonts w:asciiTheme="minorHAnsi" w:hAnsiTheme="minorHAnsi"/>
        </w:rPr>
      </w:pPr>
    </w:p>
    <w:p w14:paraId="5BFAFC13" w14:textId="77777777" w:rsidR="00CE4F42" w:rsidRPr="00CE4F42" w:rsidRDefault="00CE4F42" w:rsidP="00CE4F42">
      <w:pPr>
        <w:rPr>
          <w:rFonts w:asciiTheme="minorHAnsi" w:hAnsiTheme="minorHAnsi"/>
        </w:rPr>
      </w:pPr>
    </w:p>
    <w:p w14:paraId="46A55E5C" w14:textId="77777777" w:rsidR="00CE4F42" w:rsidRPr="00CE4F42" w:rsidRDefault="00CE4F42" w:rsidP="00CE4F42">
      <w:pPr>
        <w:rPr>
          <w:rFonts w:asciiTheme="minorHAnsi" w:hAnsiTheme="minorHAnsi"/>
        </w:rPr>
      </w:pPr>
    </w:p>
    <w:p w14:paraId="5121DA1E" w14:textId="77777777" w:rsidR="00CE4F42" w:rsidRPr="00CE4F42" w:rsidRDefault="00CE4F42" w:rsidP="00CE4F42">
      <w:pPr>
        <w:rPr>
          <w:rFonts w:asciiTheme="minorHAnsi" w:hAnsiTheme="minorHAnsi"/>
        </w:rPr>
      </w:pPr>
    </w:p>
    <w:p w14:paraId="2CB2028B" w14:textId="77777777" w:rsidR="00CE4F42" w:rsidRPr="00CE4F42" w:rsidRDefault="00CE4F42" w:rsidP="00CE4F42">
      <w:pPr>
        <w:rPr>
          <w:rFonts w:asciiTheme="minorHAnsi" w:hAnsiTheme="minorHAnsi"/>
        </w:rPr>
      </w:pPr>
    </w:p>
    <w:p w14:paraId="4418589A" w14:textId="4538BD9E" w:rsidR="00CE4F42" w:rsidRPr="00CE4F42" w:rsidRDefault="00DD15A5" w:rsidP="00CE4F42">
      <w:pPr>
        <w:rPr>
          <w:rFonts w:asciiTheme="minorHAnsi" w:hAnsiTheme="minorHAnsi"/>
        </w:rPr>
      </w:pPr>
      <w:r>
        <w:rPr>
          <w:rFonts w:asciiTheme="minorHAnsi" w:hAnsiTheme="minorHAnsi"/>
          <w:b/>
          <w:color w:val="44546A" w:themeColor="text2"/>
          <w:lang w:bidi="pl-PL"/>
        </w:rPr>
        <w:t>Niniejszy</w:t>
      </w:r>
      <w:r w:rsidR="00CE4F42" w:rsidRPr="00CE4F42">
        <w:rPr>
          <w:rFonts w:asciiTheme="minorHAnsi" w:hAnsiTheme="minorHAnsi"/>
          <w:b/>
          <w:color w:val="44546A" w:themeColor="text2"/>
          <w:lang w:bidi="pl-PL"/>
        </w:rPr>
        <w:t xml:space="preserve"> dokument jest dostępny w języku walijskim / Mae'r ddogfen hon ar gael yn Gymraeg</w:t>
      </w:r>
    </w:p>
    <w:p w14:paraId="750BD812" w14:textId="77777777" w:rsidR="00B91CBC" w:rsidRDefault="00B91CBC"/>
    <w:sectPr w:rsidR="00B91CBC" w:rsidSect="00115622">
      <w:footerReference w:type="default" r:id="rId16"/>
      <w:pgSz w:w="11906" w:h="16838"/>
      <w:pgMar w:top="873" w:right="873" w:bottom="873" w:left="873" w:header="72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FEEC3" w14:textId="77777777" w:rsidR="00E41A3C" w:rsidRDefault="00E41A3C" w:rsidP="00115622">
      <w:pPr>
        <w:spacing w:line="240" w:lineRule="auto"/>
      </w:pPr>
      <w:r>
        <w:separator/>
      </w:r>
    </w:p>
  </w:endnote>
  <w:endnote w:type="continuationSeparator" w:id="0">
    <w:p w14:paraId="580849C7" w14:textId="77777777" w:rsidR="00E41A3C" w:rsidRDefault="00E41A3C" w:rsidP="001156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ato">
    <w:altName w:val="Segoe U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3048F" w14:textId="77777777" w:rsidR="00115622" w:rsidRDefault="00115622">
    <w:pPr>
      <w:pStyle w:val="Stopka"/>
    </w:pPr>
    <w:r>
      <w:rPr>
        <w:noProof/>
        <w:lang w:bidi="pl-PL"/>
      </w:rPr>
      <w:drawing>
        <wp:anchor distT="0" distB="0" distL="114300" distR="114300" simplePos="0" relativeHeight="251658240" behindDoc="1" locked="0" layoutInCell="1" allowOverlap="1" wp14:anchorId="51113032" wp14:editId="1B72C203">
          <wp:simplePos x="0" y="0"/>
          <wp:positionH relativeFrom="column">
            <wp:posOffset>-5715</wp:posOffset>
          </wp:positionH>
          <wp:positionV relativeFrom="paragraph">
            <wp:posOffset>-459105</wp:posOffset>
          </wp:positionV>
          <wp:extent cx="6451600" cy="732790"/>
          <wp:effectExtent l="0" t="0" r="6350" b="0"/>
          <wp:wrapTight wrapText="bothSides">
            <wp:wrapPolygon edited="0">
              <wp:start x="0" y="0"/>
              <wp:lineTo x="0" y="20776"/>
              <wp:lineTo x="21557" y="20776"/>
              <wp:lineTo x="21557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Resilience Project Logos Banner - small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1600" cy="732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78A64" w14:textId="77777777" w:rsidR="00E41A3C" w:rsidRDefault="00E41A3C" w:rsidP="00115622">
      <w:pPr>
        <w:spacing w:line="240" w:lineRule="auto"/>
      </w:pPr>
      <w:r>
        <w:separator/>
      </w:r>
    </w:p>
  </w:footnote>
  <w:footnote w:type="continuationSeparator" w:id="0">
    <w:p w14:paraId="5AA1570A" w14:textId="77777777" w:rsidR="00E41A3C" w:rsidRDefault="00E41A3C" w:rsidP="0011562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EA70F1"/>
    <w:multiLevelType w:val="hybridMultilevel"/>
    <w:tmpl w:val="2BBC0E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9E49D8"/>
    <w:multiLevelType w:val="hybridMultilevel"/>
    <w:tmpl w:val="2C4830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4F42"/>
    <w:rsid w:val="000B0DFA"/>
    <w:rsid w:val="001024C4"/>
    <w:rsid w:val="00115622"/>
    <w:rsid w:val="001B31EE"/>
    <w:rsid w:val="001E721E"/>
    <w:rsid w:val="002B3E5F"/>
    <w:rsid w:val="00343835"/>
    <w:rsid w:val="003C2FB0"/>
    <w:rsid w:val="005C42CD"/>
    <w:rsid w:val="0064313F"/>
    <w:rsid w:val="00664A32"/>
    <w:rsid w:val="00755318"/>
    <w:rsid w:val="007762A6"/>
    <w:rsid w:val="00782356"/>
    <w:rsid w:val="00862F2D"/>
    <w:rsid w:val="008817CB"/>
    <w:rsid w:val="00943731"/>
    <w:rsid w:val="00A81FC7"/>
    <w:rsid w:val="00A9610F"/>
    <w:rsid w:val="00AC144C"/>
    <w:rsid w:val="00B46E9C"/>
    <w:rsid w:val="00B91CBC"/>
    <w:rsid w:val="00CE4F42"/>
    <w:rsid w:val="00DD15A5"/>
    <w:rsid w:val="00E41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5A3B67"/>
  <w15:chartTrackingRefBased/>
  <w15:docId w15:val="{9175C6FC-F1C7-47E2-AF60-7426DC9E0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CE4F42"/>
    <w:pPr>
      <w:spacing w:after="0" w:line="276" w:lineRule="auto"/>
    </w:pPr>
    <w:rPr>
      <w:rFonts w:ascii="Arial" w:eastAsia="Arial" w:hAnsi="Arial" w:cs="Arial"/>
      <w:lang w:eastAsia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E4F42"/>
    <w:pPr>
      <w:spacing w:after="0" w:line="240" w:lineRule="auto"/>
    </w:pPr>
    <w:rPr>
      <w:rFonts w:ascii="Arial" w:eastAsia="Arial" w:hAnsi="Arial" w:cs="Arial"/>
      <w:lang w:eastAsia="en-GB"/>
    </w:rPr>
  </w:style>
  <w:style w:type="paragraph" w:styleId="Nagwek">
    <w:name w:val="header"/>
    <w:basedOn w:val="Normalny"/>
    <w:link w:val="NagwekZnak"/>
    <w:uiPriority w:val="99"/>
    <w:unhideWhenUsed/>
    <w:rsid w:val="00115622"/>
    <w:pPr>
      <w:tabs>
        <w:tab w:val="center" w:pos="4513"/>
        <w:tab w:val="right" w:pos="9026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15622"/>
    <w:rPr>
      <w:rFonts w:ascii="Arial" w:eastAsia="Arial" w:hAnsi="Arial" w:cs="Arial"/>
      <w:lang w:eastAsia="en-GB"/>
    </w:rPr>
  </w:style>
  <w:style w:type="paragraph" w:styleId="Stopka">
    <w:name w:val="footer"/>
    <w:basedOn w:val="Normalny"/>
    <w:link w:val="StopkaZnak"/>
    <w:uiPriority w:val="99"/>
    <w:unhideWhenUsed/>
    <w:rsid w:val="00115622"/>
    <w:pPr>
      <w:tabs>
        <w:tab w:val="center" w:pos="4513"/>
        <w:tab w:val="right" w:pos="9026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5622"/>
    <w:rPr>
      <w:rFonts w:ascii="Arial" w:eastAsia="Arial" w:hAnsi="Arial" w:cs="Aria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researchgate.net/publication/249832670_Teaching_Students_With_Obsessive-Compulsive_Disorder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adaa.org/understanding-anxiety/obsessive-compulsive-disorder/ocd-at-school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hildmind.org/guide/a-teachers-guide-to-ocd-in-the-classroom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anxietyuk.org.uk/wp-content/uploads/2010/06/Helpling-your-child-with-Obsessive-Compulsive-Disorder.pdf" TargetMode="External"/><Relationship Id="rId10" Type="http://schemas.openxmlformats.org/officeDocument/2006/relationships/image" Target="media/image4.sv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anxietyuk.org.uk/wp-content/uploads/2010/06/Obsessive-Compulsive-Disorder-A-young-persons-self-help-guide.pdf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914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Lonnen (Cardiff and Vale UHB - Child Psychology)</dc:creator>
  <cp:keywords/>
  <dc:description/>
  <cp:lastModifiedBy>Marta Bzikot-Waring</cp:lastModifiedBy>
  <cp:revision>16</cp:revision>
  <dcterms:created xsi:type="dcterms:W3CDTF">2021-09-13T09:07:00Z</dcterms:created>
  <dcterms:modified xsi:type="dcterms:W3CDTF">2021-09-17T08:18:00Z</dcterms:modified>
</cp:coreProperties>
</file>