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8A0D98" w:rsidRDefault="008A0D98" w:rsidP="008A0D98"/>
    <w:tbl>
      <w:tblPr>
        <w:tblW w:w="990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23"/>
        <w:gridCol w:w="2578"/>
        <w:gridCol w:w="681"/>
        <w:gridCol w:w="681"/>
        <w:gridCol w:w="4837"/>
      </w:tblGrid>
      <w:tr w:rsidR="00677226" w:rsidRPr="000F5029" w:rsidTr="00054C49">
        <w:tc>
          <w:tcPr>
            <w:tcW w:w="4122" w:type="dxa"/>
            <w:gridSpan w:val="3"/>
            <w:tcBorders>
              <w:top w:val="single" w:sz="4" w:space="0" w:color="auto"/>
              <w:left w:val="single" w:sz="4" w:space="0" w:color="auto"/>
              <w:bottom w:val="single" w:sz="4" w:space="0" w:color="auto"/>
              <w:right w:val="single" w:sz="4" w:space="0" w:color="auto"/>
            </w:tcBorders>
            <w:shd w:val="clear" w:color="auto" w:fill="auto"/>
          </w:tcPr>
          <w:p w:rsidR="00677226" w:rsidRPr="00677226" w:rsidRDefault="00677226" w:rsidP="00040126">
            <w:pPr>
              <w:rPr>
                <w:b/>
                <w:szCs w:val="24"/>
              </w:rPr>
            </w:pPr>
            <w:r w:rsidRPr="000F5029">
              <w:rPr>
                <w:b/>
                <w:szCs w:val="24"/>
              </w:rPr>
              <w:t xml:space="preserve">Reference Number: </w:t>
            </w:r>
            <w:r w:rsidR="00A269FA">
              <w:rPr>
                <w:b/>
                <w:szCs w:val="24"/>
              </w:rPr>
              <w:t>258</w:t>
            </w:r>
          </w:p>
          <w:p w:rsidR="00677226" w:rsidRPr="000F5029" w:rsidRDefault="00677226" w:rsidP="00040126">
            <w:pPr>
              <w:rPr>
                <w:b/>
                <w:szCs w:val="24"/>
              </w:rPr>
            </w:pPr>
            <w:r w:rsidRPr="000F5029">
              <w:rPr>
                <w:b/>
                <w:szCs w:val="24"/>
              </w:rPr>
              <w:t xml:space="preserve">Version Number: </w:t>
            </w:r>
            <w:r w:rsidR="00A269FA">
              <w:rPr>
                <w:b/>
                <w:szCs w:val="24"/>
              </w:rPr>
              <w:t>2</w:t>
            </w:r>
            <w:r w:rsidR="005474F3">
              <w:rPr>
                <w:b/>
                <w:szCs w:val="24"/>
              </w:rPr>
              <w:t>b</w:t>
            </w:r>
          </w:p>
          <w:p w:rsidR="00677226" w:rsidRPr="000F5029" w:rsidRDefault="00677226" w:rsidP="00040126">
            <w:pPr>
              <w:rPr>
                <w:b/>
                <w:szCs w:val="24"/>
              </w:rPr>
            </w:pPr>
          </w:p>
        </w:tc>
        <w:tc>
          <w:tcPr>
            <w:tcW w:w="5778" w:type="dxa"/>
            <w:gridSpan w:val="2"/>
            <w:tcBorders>
              <w:top w:val="single" w:sz="4" w:space="0" w:color="auto"/>
              <w:left w:val="single" w:sz="4" w:space="0" w:color="auto"/>
              <w:bottom w:val="single" w:sz="4" w:space="0" w:color="auto"/>
              <w:right w:val="single" w:sz="4" w:space="0" w:color="auto"/>
            </w:tcBorders>
            <w:shd w:val="clear" w:color="auto" w:fill="auto"/>
          </w:tcPr>
          <w:p w:rsidR="00677226" w:rsidRPr="00A269FA" w:rsidRDefault="00677226" w:rsidP="00040126">
            <w:pPr>
              <w:rPr>
                <w:szCs w:val="24"/>
              </w:rPr>
            </w:pPr>
            <w:r w:rsidRPr="00A269FA">
              <w:rPr>
                <w:szCs w:val="24"/>
              </w:rPr>
              <w:t xml:space="preserve">Date of Next Review: </w:t>
            </w:r>
            <w:r w:rsidR="00A269FA" w:rsidRPr="00A269FA">
              <w:rPr>
                <w:szCs w:val="24"/>
              </w:rPr>
              <w:t xml:space="preserve">May 2022 </w:t>
            </w:r>
          </w:p>
          <w:p w:rsidR="00677226" w:rsidRPr="00677226" w:rsidRDefault="00677226" w:rsidP="00A269FA">
            <w:pPr>
              <w:rPr>
                <w:i/>
                <w:szCs w:val="24"/>
              </w:rPr>
            </w:pPr>
            <w:r w:rsidRPr="00A269FA">
              <w:rPr>
                <w:szCs w:val="24"/>
              </w:rPr>
              <w:t xml:space="preserve">Previous Trust/LHB Reference Number:    </w:t>
            </w:r>
            <w:r w:rsidR="00A269FA" w:rsidRPr="00A269FA">
              <w:rPr>
                <w:szCs w:val="24"/>
              </w:rPr>
              <w:t>n/a</w:t>
            </w:r>
            <w:r w:rsidR="00A269FA">
              <w:rPr>
                <w:i/>
                <w:szCs w:val="24"/>
              </w:rPr>
              <w:t xml:space="preserve"> </w:t>
            </w:r>
          </w:p>
        </w:tc>
      </w:tr>
      <w:tr w:rsidR="00677226" w:rsidRPr="006723FA" w:rsidTr="00040126">
        <w:tc>
          <w:tcPr>
            <w:tcW w:w="9900" w:type="dxa"/>
            <w:gridSpan w:val="5"/>
            <w:shd w:val="clear" w:color="auto" w:fill="auto"/>
            <w:vAlign w:val="center"/>
          </w:tcPr>
          <w:p w:rsidR="00677226" w:rsidRDefault="00677226" w:rsidP="00040126">
            <w:pPr>
              <w:jc w:val="center"/>
              <w:rPr>
                <w:b/>
                <w:szCs w:val="24"/>
              </w:rPr>
            </w:pPr>
          </w:p>
          <w:p w:rsidR="00F36F72" w:rsidRPr="00F55577" w:rsidRDefault="00F36F72" w:rsidP="00F36F72">
            <w:pPr>
              <w:jc w:val="center"/>
              <w:rPr>
                <w:rFonts w:cs="Arial"/>
                <w:b/>
                <w:szCs w:val="24"/>
              </w:rPr>
            </w:pPr>
            <w:r w:rsidRPr="00F55577">
              <w:rPr>
                <w:rFonts w:cs="Arial"/>
                <w:b/>
                <w:szCs w:val="24"/>
              </w:rPr>
              <w:t xml:space="preserve">RETIREMENT PROCEDURE </w:t>
            </w:r>
          </w:p>
          <w:p w:rsidR="00677226" w:rsidRPr="006723FA" w:rsidRDefault="00677226" w:rsidP="00F36F72">
            <w:pPr>
              <w:jc w:val="center"/>
              <w:rPr>
                <w:rFonts w:cs="Arial"/>
                <w:szCs w:val="24"/>
              </w:rPr>
            </w:pPr>
          </w:p>
        </w:tc>
      </w:tr>
      <w:tr w:rsidR="00677226" w:rsidRPr="00D66C49" w:rsidTr="00040126">
        <w:tc>
          <w:tcPr>
            <w:tcW w:w="9900" w:type="dxa"/>
            <w:gridSpan w:val="5"/>
          </w:tcPr>
          <w:p w:rsidR="00F36F72" w:rsidRPr="00F55577" w:rsidRDefault="00F36F72" w:rsidP="00F36F72">
            <w:pPr>
              <w:rPr>
                <w:rFonts w:cs="Arial"/>
                <w:b/>
                <w:szCs w:val="24"/>
              </w:rPr>
            </w:pPr>
            <w:r w:rsidRPr="00F55577">
              <w:rPr>
                <w:rFonts w:cs="Arial"/>
                <w:b/>
                <w:szCs w:val="24"/>
              </w:rPr>
              <w:t>Introduction and Aim</w:t>
            </w:r>
          </w:p>
          <w:p w:rsidR="00F36F72" w:rsidRPr="00F55577" w:rsidRDefault="00F36F72" w:rsidP="00F36F72">
            <w:pPr>
              <w:rPr>
                <w:rFonts w:cs="Arial"/>
                <w:b/>
                <w:szCs w:val="24"/>
              </w:rPr>
            </w:pPr>
          </w:p>
          <w:p w:rsidR="00F36F72" w:rsidRPr="00F55577" w:rsidRDefault="00F36F72" w:rsidP="00F36F72">
            <w:pPr>
              <w:rPr>
                <w:rFonts w:cs="Arial"/>
                <w:szCs w:val="24"/>
              </w:rPr>
            </w:pPr>
            <w:r w:rsidRPr="00F55577">
              <w:rPr>
                <w:rFonts w:cs="Arial"/>
                <w:szCs w:val="24"/>
              </w:rPr>
              <w:t xml:space="preserve">The </w:t>
            </w:r>
            <w:smartTag w:uri="urn:schemas-microsoft-com:office:smarttags" w:element="place">
              <w:smartTag w:uri="urn:schemas-microsoft-com:office:smarttags" w:element="City">
                <w:r w:rsidRPr="00F55577">
                  <w:rPr>
                    <w:rFonts w:cs="Arial"/>
                    <w:szCs w:val="24"/>
                  </w:rPr>
                  <w:t>Cardiff</w:t>
                </w:r>
              </w:smartTag>
            </w:smartTag>
            <w:r w:rsidRPr="00F55577">
              <w:rPr>
                <w:rFonts w:cs="Arial"/>
                <w:szCs w:val="24"/>
              </w:rPr>
              <w:t xml:space="preserve"> and Vale University Health Board (the UHB) recognises that a change from work to retirement is one of the most significant events encountered during a person’s life. It is, therefore, appropriate that employees are supported and advised to enable them to experience a smooth transition from work to retirement.</w:t>
            </w:r>
          </w:p>
          <w:p w:rsidR="00F36F72" w:rsidRPr="00F55577" w:rsidRDefault="00F36F72" w:rsidP="00F36F72">
            <w:pPr>
              <w:rPr>
                <w:rFonts w:cs="Arial"/>
                <w:b/>
                <w:szCs w:val="24"/>
              </w:rPr>
            </w:pPr>
          </w:p>
          <w:p w:rsidR="00F36F72" w:rsidRPr="00F55577" w:rsidRDefault="00F36F72" w:rsidP="00F36F72">
            <w:pPr>
              <w:rPr>
                <w:rFonts w:cs="Arial"/>
                <w:szCs w:val="24"/>
              </w:rPr>
            </w:pPr>
            <w:r w:rsidRPr="00F55577">
              <w:rPr>
                <w:rFonts w:cs="Arial"/>
                <w:szCs w:val="24"/>
              </w:rPr>
              <w:t>The rules covering retirement and accessing the NHS Pension Scheme are fairly complex and this procedure ensures that UHB employees are informed of their entitlements and provides a straightforward summary of the actions they and their managers need to take.</w:t>
            </w:r>
          </w:p>
          <w:p w:rsidR="00F36F72" w:rsidRPr="00F55577" w:rsidRDefault="00F36F72" w:rsidP="00F36F72">
            <w:pPr>
              <w:rPr>
                <w:rFonts w:cs="Arial"/>
                <w:szCs w:val="24"/>
              </w:rPr>
            </w:pPr>
          </w:p>
          <w:p w:rsidR="00F36F72" w:rsidRPr="00F55577" w:rsidRDefault="00F36F72" w:rsidP="00F36F72">
            <w:pPr>
              <w:rPr>
                <w:rFonts w:cs="Arial"/>
                <w:szCs w:val="24"/>
              </w:rPr>
            </w:pPr>
            <w:r w:rsidRPr="00F55577">
              <w:rPr>
                <w:rFonts w:cs="Arial"/>
                <w:szCs w:val="24"/>
              </w:rPr>
              <w:t>This procedure supports the principles set out in the UHBs</w:t>
            </w:r>
            <w:r w:rsidR="00C769E2">
              <w:rPr>
                <w:rFonts w:cs="Arial"/>
                <w:szCs w:val="24"/>
              </w:rPr>
              <w:t xml:space="preserve"> Adaptable Workforce Policy</w:t>
            </w:r>
            <w:r w:rsidRPr="00F55577">
              <w:rPr>
                <w:rFonts w:cs="Arial"/>
                <w:szCs w:val="24"/>
              </w:rPr>
              <w:t xml:space="preserve">. </w:t>
            </w:r>
          </w:p>
          <w:p w:rsidR="00677226" w:rsidRPr="00D66C49" w:rsidRDefault="00677226" w:rsidP="00040126">
            <w:pPr>
              <w:rPr>
                <w:i/>
                <w:szCs w:val="24"/>
              </w:rPr>
            </w:pPr>
          </w:p>
        </w:tc>
      </w:tr>
      <w:tr w:rsidR="00677226" w:rsidRPr="00FE0D88" w:rsidTr="00040126">
        <w:tc>
          <w:tcPr>
            <w:tcW w:w="9900" w:type="dxa"/>
            <w:gridSpan w:val="5"/>
          </w:tcPr>
          <w:p w:rsidR="00F36F72" w:rsidRPr="00F55577" w:rsidRDefault="00F36F72" w:rsidP="00F36F72">
            <w:pPr>
              <w:rPr>
                <w:rFonts w:cs="Arial"/>
                <w:b/>
                <w:szCs w:val="24"/>
              </w:rPr>
            </w:pPr>
            <w:r w:rsidRPr="00F55577">
              <w:rPr>
                <w:rFonts w:cs="Arial"/>
                <w:b/>
                <w:szCs w:val="24"/>
              </w:rPr>
              <w:t>Objectives</w:t>
            </w:r>
          </w:p>
          <w:p w:rsidR="00F36F72" w:rsidRPr="00F55577" w:rsidRDefault="00F36F72" w:rsidP="00F36F72">
            <w:pPr>
              <w:rPr>
                <w:rFonts w:cs="Arial"/>
                <w:b/>
                <w:szCs w:val="24"/>
              </w:rPr>
            </w:pPr>
          </w:p>
          <w:p w:rsidR="00F36F72" w:rsidRPr="00F55577" w:rsidRDefault="00F36F72" w:rsidP="00F36F72">
            <w:pPr>
              <w:numPr>
                <w:ilvl w:val="0"/>
                <w:numId w:val="17"/>
              </w:numPr>
              <w:rPr>
                <w:rFonts w:cs="Arial"/>
                <w:szCs w:val="24"/>
              </w:rPr>
            </w:pPr>
            <w:r w:rsidRPr="00F55577">
              <w:rPr>
                <w:rFonts w:cs="Arial"/>
                <w:szCs w:val="24"/>
              </w:rPr>
              <w:t xml:space="preserve">To provide comprehensive information to employees on their options and entitlements with regards to retirement </w:t>
            </w:r>
          </w:p>
          <w:p w:rsidR="00F36F72" w:rsidRPr="00F55577" w:rsidRDefault="00F36F72" w:rsidP="00F36F72">
            <w:pPr>
              <w:numPr>
                <w:ilvl w:val="0"/>
                <w:numId w:val="17"/>
              </w:numPr>
              <w:rPr>
                <w:rFonts w:cs="Arial"/>
                <w:szCs w:val="24"/>
              </w:rPr>
            </w:pPr>
            <w:r w:rsidRPr="00F55577">
              <w:rPr>
                <w:rFonts w:cs="Arial"/>
                <w:szCs w:val="24"/>
              </w:rPr>
              <w:t>To provide the fair, consistent and effective application of retirement provisions</w:t>
            </w:r>
          </w:p>
          <w:p w:rsidR="00677226" w:rsidRPr="00FE0D88" w:rsidRDefault="00677226" w:rsidP="00F36F72">
            <w:pPr>
              <w:autoSpaceDE w:val="0"/>
              <w:autoSpaceDN w:val="0"/>
              <w:adjustRightInd w:val="0"/>
              <w:rPr>
                <w:b/>
                <w:szCs w:val="24"/>
              </w:rPr>
            </w:pPr>
          </w:p>
        </w:tc>
      </w:tr>
      <w:tr w:rsidR="00677226" w:rsidRPr="00FE0D88" w:rsidTr="00040126">
        <w:tc>
          <w:tcPr>
            <w:tcW w:w="9900" w:type="dxa"/>
            <w:gridSpan w:val="5"/>
          </w:tcPr>
          <w:p w:rsidR="00F36F72" w:rsidRPr="00F55577" w:rsidRDefault="00F36F72" w:rsidP="00F36F72">
            <w:pPr>
              <w:rPr>
                <w:rFonts w:cs="Arial"/>
                <w:b/>
                <w:szCs w:val="24"/>
              </w:rPr>
            </w:pPr>
            <w:r w:rsidRPr="00F55577">
              <w:rPr>
                <w:rFonts w:cs="Arial"/>
                <w:b/>
                <w:szCs w:val="24"/>
              </w:rPr>
              <w:t>Scope</w:t>
            </w:r>
          </w:p>
          <w:p w:rsidR="00F36F72" w:rsidRPr="00F55577" w:rsidRDefault="00F36F72" w:rsidP="00F36F72">
            <w:pPr>
              <w:rPr>
                <w:rFonts w:cs="Arial"/>
                <w:b/>
                <w:szCs w:val="24"/>
              </w:rPr>
            </w:pPr>
          </w:p>
          <w:p w:rsidR="00F36F72" w:rsidRPr="00F55577" w:rsidRDefault="00F36F72" w:rsidP="00F36F72">
            <w:pPr>
              <w:rPr>
                <w:rFonts w:cs="Arial"/>
                <w:szCs w:val="24"/>
                <w:lang w:eastAsia="en-GB"/>
              </w:rPr>
            </w:pPr>
            <w:r w:rsidRPr="00F55577">
              <w:rPr>
                <w:rFonts w:cs="Arial"/>
                <w:szCs w:val="24"/>
                <w:lang w:eastAsia="en-GB"/>
              </w:rPr>
              <w:t xml:space="preserve">This procedure applies to all of our staff in all locations, however, only members of the NHS Pension Scheme can access an NHS pension </w:t>
            </w:r>
          </w:p>
          <w:p w:rsidR="00677226" w:rsidRPr="00FE0D88" w:rsidRDefault="00677226" w:rsidP="00F36F72">
            <w:pPr>
              <w:autoSpaceDE w:val="0"/>
              <w:autoSpaceDN w:val="0"/>
              <w:adjustRightInd w:val="0"/>
              <w:rPr>
                <w:szCs w:val="24"/>
              </w:rPr>
            </w:pPr>
          </w:p>
        </w:tc>
      </w:tr>
      <w:tr w:rsidR="00677226" w:rsidRPr="00FE0D88" w:rsidTr="00054C49">
        <w:tc>
          <w:tcPr>
            <w:tcW w:w="4122" w:type="dxa"/>
            <w:gridSpan w:val="3"/>
            <w:tcBorders>
              <w:bottom w:val="single" w:sz="4" w:space="0" w:color="auto"/>
            </w:tcBorders>
          </w:tcPr>
          <w:p w:rsidR="00677226" w:rsidRPr="00FE0D88" w:rsidRDefault="00677226" w:rsidP="00553FCA">
            <w:pPr>
              <w:rPr>
                <w:b/>
                <w:szCs w:val="24"/>
              </w:rPr>
            </w:pPr>
            <w:r w:rsidRPr="00FE0D88">
              <w:rPr>
                <w:b/>
                <w:szCs w:val="24"/>
              </w:rPr>
              <w:t>Equality</w:t>
            </w:r>
            <w:r w:rsidR="00553FCA">
              <w:rPr>
                <w:b/>
                <w:szCs w:val="24"/>
              </w:rPr>
              <w:t xml:space="preserve"> &amp; Health </w:t>
            </w:r>
            <w:r w:rsidRPr="00FE0D88">
              <w:rPr>
                <w:b/>
                <w:szCs w:val="24"/>
              </w:rPr>
              <w:t xml:space="preserve">Impact Assessment </w:t>
            </w:r>
          </w:p>
        </w:tc>
        <w:tc>
          <w:tcPr>
            <w:tcW w:w="5778" w:type="dxa"/>
            <w:gridSpan w:val="2"/>
          </w:tcPr>
          <w:p w:rsidR="00677226" w:rsidRPr="00FE0D88" w:rsidRDefault="00F36F72" w:rsidP="00040126">
            <w:pPr>
              <w:rPr>
                <w:i/>
                <w:szCs w:val="24"/>
              </w:rPr>
            </w:pPr>
            <w:r w:rsidRPr="00F36F72">
              <w:rPr>
                <w:rFonts w:cs="Arial"/>
                <w:szCs w:val="24"/>
              </w:rPr>
              <w:t xml:space="preserve">An Equality Impact Assessment has not been completed.  This is because the procedure has been written to support the implementation of the </w:t>
            </w:r>
            <w:r w:rsidR="00C769E2">
              <w:rPr>
                <w:rFonts w:cs="Arial"/>
                <w:szCs w:val="24"/>
              </w:rPr>
              <w:t>Adaptable Workforce</w:t>
            </w:r>
            <w:r w:rsidR="00C769E2" w:rsidRPr="00F36F72">
              <w:rPr>
                <w:rFonts w:cs="Arial"/>
                <w:szCs w:val="24"/>
              </w:rPr>
              <w:t xml:space="preserve"> </w:t>
            </w:r>
            <w:r w:rsidRPr="00F36F72">
              <w:rPr>
                <w:rFonts w:cs="Arial"/>
                <w:szCs w:val="24"/>
              </w:rPr>
              <w:t xml:space="preserve">Policy. The </w:t>
            </w:r>
            <w:hyperlink r:id="rId8" w:history="1">
              <w:r w:rsidRPr="00F36F72">
                <w:rPr>
                  <w:rFonts w:cs="Arial"/>
                  <w:color w:val="0000FF"/>
                  <w:szCs w:val="24"/>
                  <w:u w:val="single"/>
                </w:rPr>
                <w:t>Equality Impact Assessment</w:t>
              </w:r>
            </w:hyperlink>
            <w:r w:rsidRPr="00F36F72">
              <w:rPr>
                <w:rFonts w:cs="Arial"/>
                <w:szCs w:val="24"/>
              </w:rPr>
              <w:t xml:space="preserve"> completed for the policy found there to be a positive impact.</w:t>
            </w:r>
          </w:p>
        </w:tc>
      </w:tr>
      <w:tr w:rsidR="00677226" w:rsidRPr="00FE0D88" w:rsidTr="00054C49">
        <w:tc>
          <w:tcPr>
            <w:tcW w:w="4122" w:type="dxa"/>
            <w:gridSpan w:val="3"/>
            <w:tcBorders>
              <w:top w:val="single" w:sz="4" w:space="0" w:color="auto"/>
              <w:left w:val="single" w:sz="4" w:space="0" w:color="auto"/>
              <w:bottom w:val="single" w:sz="4" w:space="0" w:color="auto"/>
              <w:right w:val="single" w:sz="4" w:space="0" w:color="auto"/>
            </w:tcBorders>
            <w:shd w:val="clear" w:color="auto" w:fill="auto"/>
          </w:tcPr>
          <w:p w:rsidR="00677226" w:rsidRPr="00FE0D88" w:rsidRDefault="00677226" w:rsidP="00040126">
            <w:pPr>
              <w:rPr>
                <w:b/>
                <w:szCs w:val="24"/>
              </w:rPr>
            </w:pPr>
            <w:r w:rsidRPr="00FE0D88">
              <w:rPr>
                <w:b/>
                <w:szCs w:val="24"/>
              </w:rPr>
              <w:t xml:space="preserve">Documents to read alongside this Procedure </w:t>
            </w:r>
          </w:p>
        </w:tc>
        <w:tc>
          <w:tcPr>
            <w:tcW w:w="5778" w:type="dxa"/>
            <w:gridSpan w:val="2"/>
            <w:tcBorders>
              <w:top w:val="single" w:sz="4" w:space="0" w:color="auto"/>
              <w:left w:val="single" w:sz="4" w:space="0" w:color="auto"/>
              <w:bottom w:val="single" w:sz="4" w:space="0" w:color="auto"/>
              <w:right w:val="single" w:sz="4" w:space="0" w:color="auto"/>
            </w:tcBorders>
            <w:shd w:val="clear" w:color="auto" w:fill="auto"/>
          </w:tcPr>
          <w:p w:rsidR="00C769E2" w:rsidRPr="00A25960" w:rsidRDefault="00C769E2" w:rsidP="00A25960">
            <w:pPr>
              <w:rPr>
                <w:rFonts w:cs="Arial"/>
                <w:szCs w:val="24"/>
              </w:rPr>
            </w:pPr>
            <w:r>
              <w:rPr>
                <w:rFonts w:cs="Arial"/>
                <w:szCs w:val="24"/>
              </w:rPr>
              <w:t xml:space="preserve">Adaptable Workforce Policy </w:t>
            </w:r>
          </w:p>
          <w:p w:rsidR="00A25960" w:rsidRPr="00A25960" w:rsidRDefault="00F900F1" w:rsidP="00A25960">
            <w:pPr>
              <w:rPr>
                <w:rFonts w:cs="Arial"/>
              </w:rPr>
            </w:pPr>
            <w:hyperlink r:id="rId9" w:history="1">
              <w:r w:rsidR="00A25960" w:rsidRPr="00A25960">
                <w:rPr>
                  <w:rFonts w:cs="Arial"/>
                  <w:color w:val="0000FF"/>
                  <w:u w:val="single"/>
                </w:rPr>
                <w:t>2015 NHS Pension Scheme Guide</w:t>
              </w:r>
            </w:hyperlink>
          </w:p>
          <w:p w:rsidR="00A25960" w:rsidRPr="00A25960" w:rsidRDefault="00F900F1" w:rsidP="00A25960">
            <w:pPr>
              <w:rPr>
                <w:rFonts w:cs="Arial"/>
              </w:rPr>
            </w:pPr>
            <w:hyperlink r:id="rId10" w:history="1">
              <w:r w:rsidR="00A25960" w:rsidRPr="00A25960">
                <w:rPr>
                  <w:rFonts w:cs="Arial"/>
                  <w:color w:val="0000FF"/>
                  <w:u w:val="single"/>
                </w:rPr>
                <w:t>1995/2008 Scheme Guide</w:t>
              </w:r>
            </w:hyperlink>
          </w:p>
          <w:p w:rsidR="00A25960" w:rsidRPr="00A25960" w:rsidRDefault="00A25960" w:rsidP="00A25960">
            <w:pPr>
              <w:rPr>
                <w:rFonts w:cs="Arial"/>
                <w:szCs w:val="24"/>
              </w:rPr>
            </w:pPr>
            <w:r w:rsidRPr="00A25960">
              <w:rPr>
                <w:rFonts w:cs="Arial"/>
                <w:szCs w:val="24"/>
              </w:rPr>
              <w:t>NHS Pensions ‘</w:t>
            </w:r>
            <w:hyperlink r:id="rId11" w:history="1">
              <w:r w:rsidRPr="00A25960">
                <w:rPr>
                  <w:rFonts w:cs="Arial"/>
                  <w:bCs/>
                  <w:color w:val="0000FF"/>
                  <w:szCs w:val="24"/>
                  <w:u w:val="single"/>
                  <w:lang w:val="en-US"/>
                </w:rPr>
                <w:t>Jargon Buster</w:t>
              </w:r>
              <w:r w:rsidRPr="00A25960">
                <w:rPr>
                  <w:rFonts w:cs="Arial"/>
                  <w:bCs/>
                  <w:szCs w:val="24"/>
                  <w:u w:val="single"/>
                  <w:lang w:val="en-US"/>
                </w:rPr>
                <w:t>’</w:t>
              </w:r>
            </w:hyperlink>
          </w:p>
          <w:p w:rsidR="00A25960" w:rsidRPr="00A25960" w:rsidRDefault="00A25960" w:rsidP="00A25960">
            <w:pPr>
              <w:rPr>
                <w:rFonts w:cs="Arial"/>
                <w:szCs w:val="24"/>
              </w:rPr>
            </w:pPr>
            <w:r w:rsidRPr="00A25960">
              <w:rPr>
                <w:rFonts w:cs="Arial"/>
                <w:szCs w:val="24"/>
              </w:rPr>
              <w:t xml:space="preserve">Retire and Return – </w:t>
            </w:r>
            <w:hyperlink r:id="rId12" w:history="1">
              <w:r w:rsidRPr="00A25960">
                <w:rPr>
                  <w:rFonts w:cs="Arial"/>
                  <w:color w:val="0000FF"/>
                  <w:szCs w:val="24"/>
                  <w:u w:val="single"/>
                </w:rPr>
                <w:t>Rules and Procedures</w:t>
              </w:r>
            </w:hyperlink>
          </w:p>
          <w:p w:rsidR="00677226" w:rsidRDefault="00A25960" w:rsidP="00A25960">
            <w:pPr>
              <w:rPr>
                <w:rFonts w:cs="Arial"/>
                <w:color w:val="0000FF"/>
                <w:szCs w:val="24"/>
                <w:u w:val="single"/>
              </w:rPr>
            </w:pPr>
            <w:r w:rsidRPr="00A25960">
              <w:rPr>
                <w:rFonts w:cs="Arial"/>
                <w:szCs w:val="24"/>
              </w:rPr>
              <w:t xml:space="preserve">NHS Working Longer Group </w:t>
            </w:r>
            <w:hyperlink r:id="rId13" w:history="1">
              <w:r w:rsidRPr="00A25960">
                <w:rPr>
                  <w:rFonts w:cs="Arial"/>
                  <w:color w:val="0000FF"/>
                  <w:szCs w:val="24"/>
                  <w:u w:val="single"/>
                </w:rPr>
                <w:t>Flexible Retirement Options</w:t>
              </w:r>
            </w:hyperlink>
          </w:p>
          <w:p w:rsidR="00A25960" w:rsidRPr="003871C3" w:rsidRDefault="00A25960" w:rsidP="00A25960">
            <w:pPr>
              <w:rPr>
                <w:rFonts w:cs="Arial"/>
              </w:rPr>
            </w:pPr>
          </w:p>
        </w:tc>
      </w:tr>
      <w:tr w:rsidR="00677226" w:rsidRPr="00FE0D88" w:rsidTr="00054C49">
        <w:tc>
          <w:tcPr>
            <w:tcW w:w="4122" w:type="dxa"/>
            <w:gridSpan w:val="3"/>
            <w:tcBorders>
              <w:top w:val="single" w:sz="4" w:space="0" w:color="auto"/>
              <w:left w:val="single" w:sz="4" w:space="0" w:color="auto"/>
              <w:bottom w:val="single" w:sz="4" w:space="0" w:color="auto"/>
              <w:right w:val="single" w:sz="4" w:space="0" w:color="auto"/>
            </w:tcBorders>
            <w:shd w:val="clear" w:color="auto" w:fill="auto"/>
          </w:tcPr>
          <w:p w:rsidR="00677226" w:rsidRPr="00FE0D88" w:rsidRDefault="00677226" w:rsidP="00040126">
            <w:pPr>
              <w:rPr>
                <w:b/>
                <w:szCs w:val="24"/>
              </w:rPr>
            </w:pPr>
            <w:r w:rsidRPr="00FE0D88">
              <w:rPr>
                <w:b/>
                <w:szCs w:val="24"/>
              </w:rPr>
              <w:t>Accountable Executive or Clinical Board Director</w:t>
            </w:r>
          </w:p>
          <w:p w:rsidR="00677226" w:rsidRPr="00FE0D88" w:rsidRDefault="00677226" w:rsidP="00040126">
            <w:pPr>
              <w:rPr>
                <w:b/>
                <w:szCs w:val="24"/>
              </w:rPr>
            </w:pPr>
          </w:p>
        </w:tc>
        <w:tc>
          <w:tcPr>
            <w:tcW w:w="5778" w:type="dxa"/>
            <w:gridSpan w:val="2"/>
            <w:tcBorders>
              <w:top w:val="single" w:sz="4" w:space="0" w:color="auto"/>
              <w:left w:val="single" w:sz="4" w:space="0" w:color="auto"/>
              <w:bottom w:val="single" w:sz="4" w:space="0" w:color="auto"/>
              <w:right w:val="single" w:sz="4" w:space="0" w:color="auto"/>
            </w:tcBorders>
            <w:shd w:val="clear" w:color="auto" w:fill="auto"/>
          </w:tcPr>
          <w:p w:rsidR="00677226" w:rsidRPr="003871C3" w:rsidRDefault="00A25960" w:rsidP="00040126">
            <w:pPr>
              <w:rPr>
                <w:rFonts w:cs="Arial"/>
              </w:rPr>
            </w:pPr>
            <w:r>
              <w:rPr>
                <w:rFonts w:cs="Arial"/>
              </w:rPr>
              <w:lastRenderedPageBreak/>
              <w:t xml:space="preserve">Executive Director of </w:t>
            </w:r>
            <w:r w:rsidR="007F57B0">
              <w:rPr>
                <w:rFonts w:cs="Arial"/>
              </w:rPr>
              <w:t>P</w:t>
            </w:r>
            <w:r w:rsidR="00C769E2">
              <w:rPr>
                <w:rFonts w:cs="Arial"/>
              </w:rPr>
              <w:t xml:space="preserve">eople and Culture </w:t>
            </w:r>
          </w:p>
          <w:p w:rsidR="00677226" w:rsidRPr="003871C3" w:rsidRDefault="00677226" w:rsidP="00040126">
            <w:pPr>
              <w:rPr>
                <w:rFonts w:cs="Arial"/>
              </w:rPr>
            </w:pPr>
          </w:p>
        </w:tc>
      </w:tr>
      <w:tr w:rsidR="00677226" w:rsidRPr="00FE0D88" w:rsidTr="00054C49">
        <w:tc>
          <w:tcPr>
            <w:tcW w:w="4122" w:type="dxa"/>
            <w:gridSpan w:val="3"/>
            <w:tcBorders>
              <w:top w:val="single" w:sz="4" w:space="0" w:color="auto"/>
              <w:left w:val="single" w:sz="4" w:space="0" w:color="auto"/>
              <w:bottom w:val="single" w:sz="4" w:space="0" w:color="auto"/>
              <w:right w:val="single" w:sz="4" w:space="0" w:color="auto"/>
            </w:tcBorders>
            <w:shd w:val="clear" w:color="auto" w:fill="auto"/>
          </w:tcPr>
          <w:p w:rsidR="00677226" w:rsidRPr="00FE0D88" w:rsidRDefault="00677226" w:rsidP="00040126">
            <w:pPr>
              <w:rPr>
                <w:b/>
                <w:szCs w:val="24"/>
              </w:rPr>
            </w:pPr>
            <w:r w:rsidRPr="00FE0D88">
              <w:rPr>
                <w:b/>
                <w:szCs w:val="24"/>
              </w:rPr>
              <w:t>Author(s)</w:t>
            </w:r>
          </w:p>
          <w:p w:rsidR="00677226" w:rsidRPr="003871C3" w:rsidRDefault="00677226" w:rsidP="00040126">
            <w:pPr>
              <w:rPr>
                <w:b/>
                <w:szCs w:val="24"/>
              </w:rPr>
            </w:pPr>
          </w:p>
        </w:tc>
        <w:tc>
          <w:tcPr>
            <w:tcW w:w="5778" w:type="dxa"/>
            <w:gridSpan w:val="2"/>
            <w:tcBorders>
              <w:top w:val="single" w:sz="4" w:space="0" w:color="auto"/>
              <w:left w:val="single" w:sz="4" w:space="0" w:color="auto"/>
              <w:bottom w:val="single" w:sz="4" w:space="0" w:color="auto"/>
              <w:right w:val="single" w:sz="4" w:space="0" w:color="auto"/>
            </w:tcBorders>
            <w:shd w:val="clear" w:color="auto" w:fill="auto"/>
          </w:tcPr>
          <w:p w:rsidR="00677226" w:rsidRPr="003871C3" w:rsidRDefault="00A25960" w:rsidP="00040126">
            <w:pPr>
              <w:rPr>
                <w:rFonts w:cs="Arial"/>
              </w:rPr>
            </w:pPr>
            <w:r>
              <w:rPr>
                <w:rFonts w:cs="Arial"/>
              </w:rPr>
              <w:t>Head of Workforce Governance</w:t>
            </w:r>
            <w:r w:rsidR="00C844BB">
              <w:rPr>
                <w:rFonts w:cs="Arial"/>
              </w:rPr>
              <w:t>/UNISON</w:t>
            </w:r>
          </w:p>
        </w:tc>
      </w:tr>
      <w:tr w:rsidR="00677226" w:rsidRPr="00FE0D88" w:rsidTr="00040126">
        <w:tc>
          <w:tcPr>
            <w:tcW w:w="9900" w:type="dxa"/>
            <w:gridSpan w:val="5"/>
          </w:tcPr>
          <w:p w:rsidR="00677226" w:rsidRPr="00FE0D88" w:rsidRDefault="00677226" w:rsidP="00040126">
            <w:pPr>
              <w:pStyle w:val="Heading6"/>
              <w:jc w:val="center"/>
              <w:rPr>
                <w:sz w:val="20"/>
                <w:u w:val="single"/>
              </w:rPr>
            </w:pPr>
            <w:r w:rsidRPr="00FE0D88">
              <w:rPr>
                <w:sz w:val="20"/>
                <w:u w:val="single"/>
              </w:rPr>
              <w:t>Disclaimer</w:t>
            </w:r>
          </w:p>
          <w:p w:rsidR="00677226" w:rsidRPr="00FE0D88" w:rsidRDefault="00677226" w:rsidP="00040126">
            <w:pPr>
              <w:ind w:right="-483"/>
              <w:jc w:val="center"/>
              <w:rPr>
                <w:b/>
                <w:szCs w:val="24"/>
              </w:rPr>
            </w:pPr>
            <w:r w:rsidRPr="00FE0D88">
              <w:rPr>
                <w:b/>
              </w:rPr>
              <w:t xml:space="preserve">If the review date of this document has passed please ensure that the version you are using is the most up to date either by contacting the document author or the </w:t>
            </w:r>
            <w:hyperlink r:id="rId14" w:history="1">
              <w:r w:rsidRPr="00FE0D88">
                <w:rPr>
                  <w:rStyle w:val="Hyperlink"/>
                  <w:b/>
                </w:rPr>
                <w:t>Governance Directorate.</w:t>
              </w:r>
            </w:hyperlink>
          </w:p>
        </w:tc>
      </w:tr>
      <w:tr w:rsidR="00677226" w:rsidRPr="00696BCB" w:rsidTr="00040126">
        <w:trPr>
          <w:trHeight w:val="439"/>
        </w:trPr>
        <w:tc>
          <w:tcPr>
            <w:tcW w:w="5000" w:type="pct"/>
            <w:gridSpan w:val="5"/>
          </w:tcPr>
          <w:p w:rsidR="00677226" w:rsidRPr="00696BCB" w:rsidRDefault="00677226" w:rsidP="00040126">
            <w:pPr>
              <w:rPr>
                <w:rFonts w:cs="Arial"/>
                <w:b/>
              </w:rPr>
            </w:pPr>
            <w:r w:rsidRPr="000F5029">
              <w:rPr>
                <w:b/>
                <w:szCs w:val="28"/>
              </w:rPr>
              <w:tab/>
            </w:r>
            <w:r w:rsidRPr="00696BCB">
              <w:rPr>
                <w:rFonts w:cs="Arial"/>
                <w:b/>
              </w:rPr>
              <w:t>Summary of reviews/amendments</w:t>
            </w:r>
          </w:p>
        </w:tc>
      </w:tr>
      <w:tr w:rsidR="00677226" w:rsidRPr="00696BCB" w:rsidTr="00A25960">
        <w:trPr>
          <w:trHeight w:val="800"/>
        </w:trPr>
        <w:tc>
          <w:tcPr>
            <w:tcW w:w="567" w:type="pct"/>
          </w:tcPr>
          <w:p w:rsidR="00677226" w:rsidRPr="00696BCB" w:rsidRDefault="00677226" w:rsidP="00040126">
            <w:pPr>
              <w:jc w:val="center"/>
              <w:rPr>
                <w:rFonts w:cs="Arial"/>
                <w:b/>
              </w:rPr>
            </w:pPr>
            <w:r w:rsidRPr="00696BCB">
              <w:rPr>
                <w:rFonts w:cs="Arial"/>
                <w:b/>
              </w:rPr>
              <w:t>Version Number</w:t>
            </w:r>
          </w:p>
        </w:tc>
        <w:tc>
          <w:tcPr>
            <w:tcW w:w="1302" w:type="pct"/>
          </w:tcPr>
          <w:p w:rsidR="00677226" w:rsidRPr="00696BCB" w:rsidRDefault="00677226" w:rsidP="00040126">
            <w:pPr>
              <w:jc w:val="center"/>
              <w:rPr>
                <w:rFonts w:cs="Arial"/>
                <w:b/>
              </w:rPr>
            </w:pPr>
            <w:r w:rsidRPr="00696BCB">
              <w:rPr>
                <w:rFonts w:cs="Arial"/>
                <w:b/>
              </w:rPr>
              <w:t>Date Review Approved</w:t>
            </w:r>
          </w:p>
        </w:tc>
        <w:tc>
          <w:tcPr>
            <w:tcW w:w="688" w:type="pct"/>
            <w:gridSpan w:val="2"/>
          </w:tcPr>
          <w:p w:rsidR="00677226" w:rsidRPr="00696BCB" w:rsidRDefault="00677226" w:rsidP="00040126">
            <w:pPr>
              <w:jc w:val="center"/>
              <w:rPr>
                <w:rFonts w:cs="Arial"/>
                <w:b/>
              </w:rPr>
            </w:pPr>
            <w:r w:rsidRPr="00696BCB">
              <w:rPr>
                <w:rFonts w:cs="Arial"/>
                <w:b/>
              </w:rPr>
              <w:t>Date Published</w:t>
            </w:r>
          </w:p>
        </w:tc>
        <w:tc>
          <w:tcPr>
            <w:tcW w:w="2443" w:type="pct"/>
          </w:tcPr>
          <w:p w:rsidR="00677226" w:rsidRPr="00696BCB" w:rsidRDefault="00677226" w:rsidP="00040126">
            <w:pPr>
              <w:jc w:val="center"/>
              <w:rPr>
                <w:rFonts w:cs="Arial"/>
                <w:b/>
              </w:rPr>
            </w:pPr>
            <w:r w:rsidRPr="00696BCB">
              <w:rPr>
                <w:rFonts w:cs="Arial"/>
                <w:b/>
              </w:rPr>
              <w:t>Summary of Amendments</w:t>
            </w:r>
          </w:p>
        </w:tc>
      </w:tr>
      <w:tr w:rsidR="00A25960" w:rsidRPr="000F5029" w:rsidTr="00A25960">
        <w:trPr>
          <w:trHeight w:val="372"/>
        </w:trPr>
        <w:tc>
          <w:tcPr>
            <w:tcW w:w="567" w:type="pct"/>
          </w:tcPr>
          <w:p w:rsidR="00A25960" w:rsidRPr="00F55577" w:rsidRDefault="00A25960" w:rsidP="00A25960">
            <w:pPr>
              <w:jc w:val="center"/>
              <w:rPr>
                <w:rFonts w:cs="Arial"/>
                <w:szCs w:val="24"/>
              </w:rPr>
            </w:pPr>
            <w:r w:rsidRPr="00F55577">
              <w:rPr>
                <w:rFonts w:cs="Arial"/>
                <w:szCs w:val="24"/>
              </w:rPr>
              <w:t>1</w:t>
            </w:r>
          </w:p>
        </w:tc>
        <w:tc>
          <w:tcPr>
            <w:tcW w:w="1302" w:type="pct"/>
          </w:tcPr>
          <w:p w:rsidR="00A25960" w:rsidRPr="00536551" w:rsidRDefault="00A25960" w:rsidP="00A25960">
            <w:pPr>
              <w:rPr>
                <w:rFonts w:cs="Arial"/>
                <w:szCs w:val="24"/>
              </w:rPr>
            </w:pPr>
            <w:r w:rsidRPr="00536551">
              <w:rPr>
                <w:rFonts w:cs="Arial"/>
                <w:szCs w:val="24"/>
              </w:rPr>
              <w:t>08.04.</w:t>
            </w:r>
            <w:r>
              <w:rPr>
                <w:rFonts w:cs="Arial"/>
                <w:szCs w:val="24"/>
              </w:rPr>
              <w:t>20</w:t>
            </w:r>
            <w:r w:rsidRPr="00536551">
              <w:rPr>
                <w:rFonts w:cs="Arial"/>
                <w:szCs w:val="24"/>
              </w:rPr>
              <w:t>15</w:t>
            </w:r>
          </w:p>
        </w:tc>
        <w:tc>
          <w:tcPr>
            <w:tcW w:w="688" w:type="pct"/>
            <w:gridSpan w:val="2"/>
          </w:tcPr>
          <w:p w:rsidR="00A25960" w:rsidRPr="000C2906" w:rsidRDefault="00A25960" w:rsidP="00A25960">
            <w:pPr>
              <w:jc w:val="center"/>
              <w:rPr>
                <w:rFonts w:cs="Arial"/>
                <w:szCs w:val="24"/>
              </w:rPr>
            </w:pPr>
            <w:r w:rsidRPr="000C2906">
              <w:rPr>
                <w:rFonts w:cs="Arial"/>
                <w:szCs w:val="24"/>
              </w:rPr>
              <w:t>15.04.2015</w:t>
            </w:r>
          </w:p>
        </w:tc>
        <w:tc>
          <w:tcPr>
            <w:tcW w:w="2443" w:type="pct"/>
          </w:tcPr>
          <w:p w:rsidR="00A25960" w:rsidRPr="00F55577" w:rsidRDefault="00A25960" w:rsidP="00A25960">
            <w:pPr>
              <w:rPr>
                <w:rFonts w:cs="Arial"/>
                <w:szCs w:val="24"/>
              </w:rPr>
            </w:pPr>
            <w:r w:rsidRPr="00F55577">
              <w:rPr>
                <w:rFonts w:cs="Arial"/>
                <w:szCs w:val="24"/>
              </w:rPr>
              <w:t>Much of the content was previously included within the Retirement Policy.</w:t>
            </w:r>
          </w:p>
          <w:p w:rsidR="00A25960" w:rsidRPr="00F55577" w:rsidRDefault="00A25960" w:rsidP="00A25960">
            <w:pPr>
              <w:rPr>
                <w:rFonts w:cs="Arial"/>
                <w:szCs w:val="24"/>
              </w:rPr>
            </w:pPr>
            <w:r w:rsidRPr="00F55577">
              <w:rPr>
                <w:rFonts w:cs="Arial"/>
                <w:szCs w:val="24"/>
              </w:rPr>
              <w:t xml:space="preserve">2015 pension scheme added    </w:t>
            </w:r>
          </w:p>
          <w:p w:rsidR="00A25960" w:rsidRPr="00F55577" w:rsidRDefault="00A25960" w:rsidP="00A25960">
            <w:pPr>
              <w:rPr>
                <w:rFonts w:cs="Arial"/>
                <w:szCs w:val="24"/>
              </w:rPr>
            </w:pPr>
          </w:p>
        </w:tc>
      </w:tr>
      <w:tr w:rsidR="00677226" w:rsidRPr="000F5029" w:rsidTr="00A25960">
        <w:trPr>
          <w:trHeight w:val="794"/>
        </w:trPr>
        <w:tc>
          <w:tcPr>
            <w:tcW w:w="567" w:type="pct"/>
          </w:tcPr>
          <w:p w:rsidR="00677226" w:rsidRPr="00696BCB" w:rsidRDefault="00677226" w:rsidP="00040126">
            <w:pPr>
              <w:jc w:val="center"/>
              <w:rPr>
                <w:rFonts w:cs="Arial"/>
              </w:rPr>
            </w:pPr>
            <w:r w:rsidRPr="00696BCB">
              <w:rPr>
                <w:rFonts w:cs="Arial"/>
              </w:rPr>
              <w:t>2</w:t>
            </w:r>
          </w:p>
        </w:tc>
        <w:tc>
          <w:tcPr>
            <w:tcW w:w="1302" w:type="pct"/>
          </w:tcPr>
          <w:p w:rsidR="00677226" w:rsidRPr="00696BCB" w:rsidRDefault="00CB4F3F" w:rsidP="00CB4F3F">
            <w:pPr>
              <w:rPr>
                <w:rFonts w:cs="Arial"/>
              </w:rPr>
            </w:pPr>
            <w:r>
              <w:rPr>
                <w:rFonts w:cs="Arial"/>
              </w:rPr>
              <w:t>15.05.19</w:t>
            </w:r>
          </w:p>
        </w:tc>
        <w:tc>
          <w:tcPr>
            <w:tcW w:w="688" w:type="pct"/>
            <w:gridSpan w:val="2"/>
          </w:tcPr>
          <w:p w:rsidR="00677226" w:rsidRPr="00696BCB" w:rsidRDefault="00CB4F3F" w:rsidP="00040126">
            <w:pPr>
              <w:jc w:val="center"/>
              <w:rPr>
                <w:rFonts w:cs="Arial"/>
              </w:rPr>
            </w:pPr>
            <w:r>
              <w:rPr>
                <w:rFonts w:cs="Arial"/>
              </w:rPr>
              <w:t>24.05.19</w:t>
            </w:r>
          </w:p>
        </w:tc>
        <w:tc>
          <w:tcPr>
            <w:tcW w:w="2443" w:type="pct"/>
          </w:tcPr>
          <w:p w:rsidR="00677226" w:rsidRDefault="00C844BB" w:rsidP="00C844BB">
            <w:pPr>
              <w:rPr>
                <w:rFonts w:cs="Arial"/>
              </w:rPr>
            </w:pPr>
            <w:r>
              <w:rPr>
                <w:rFonts w:cs="Arial"/>
              </w:rPr>
              <w:t>Managers and staff should contact the Pension Department to ensure the obtain the most recent information about the Pension Scheme</w:t>
            </w:r>
          </w:p>
          <w:p w:rsidR="00C844BB" w:rsidRDefault="00C844BB" w:rsidP="00C844BB">
            <w:pPr>
              <w:rPr>
                <w:rFonts w:cs="Arial"/>
              </w:rPr>
            </w:pPr>
          </w:p>
          <w:p w:rsidR="00C844BB" w:rsidRDefault="00C844BB" w:rsidP="00C844BB">
            <w:pPr>
              <w:rPr>
                <w:rFonts w:cs="Arial"/>
              </w:rPr>
            </w:pPr>
            <w:r>
              <w:rPr>
                <w:rFonts w:cs="Arial"/>
              </w:rPr>
              <w:t xml:space="preserve">New section on the Retirement Principles added </w:t>
            </w:r>
          </w:p>
          <w:p w:rsidR="00C844BB" w:rsidRDefault="00C844BB" w:rsidP="00C844BB">
            <w:pPr>
              <w:rPr>
                <w:rFonts w:cs="Arial"/>
              </w:rPr>
            </w:pPr>
          </w:p>
          <w:p w:rsidR="00C844BB" w:rsidRDefault="00C844BB" w:rsidP="00C844BB">
            <w:pPr>
              <w:rPr>
                <w:rFonts w:cs="Arial"/>
              </w:rPr>
            </w:pPr>
            <w:r>
              <w:rPr>
                <w:rFonts w:cs="Arial"/>
              </w:rPr>
              <w:t xml:space="preserve">Additional information on Late Retirement Enhancement added </w:t>
            </w:r>
          </w:p>
          <w:p w:rsidR="00C844BB" w:rsidRDefault="00C844BB" w:rsidP="00C844BB">
            <w:pPr>
              <w:rPr>
                <w:rFonts w:cs="Arial"/>
              </w:rPr>
            </w:pPr>
          </w:p>
          <w:p w:rsidR="00C844BB" w:rsidRDefault="00C844BB" w:rsidP="00C844BB">
            <w:pPr>
              <w:rPr>
                <w:rFonts w:cs="Arial"/>
              </w:rPr>
            </w:pPr>
            <w:r>
              <w:rPr>
                <w:rFonts w:cs="Arial"/>
              </w:rPr>
              <w:t>Staff should discuss their plans with their manager in advance</w:t>
            </w:r>
          </w:p>
          <w:p w:rsidR="00C844BB" w:rsidRPr="00696BCB" w:rsidRDefault="00C844BB" w:rsidP="00C844BB">
            <w:pPr>
              <w:rPr>
                <w:rFonts w:cs="Arial"/>
              </w:rPr>
            </w:pPr>
          </w:p>
        </w:tc>
      </w:tr>
      <w:tr w:rsidR="00677226" w:rsidRPr="000F5029" w:rsidTr="00A25960">
        <w:trPr>
          <w:trHeight w:val="800"/>
        </w:trPr>
        <w:tc>
          <w:tcPr>
            <w:tcW w:w="567" w:type="pct"/>
          </w:tcPr>
          <w:p w:rsidR="00677226" w:rsidRPr="00696BCB" w:rsidRDefault="00CB4F3F" w:rsidP="00040126">
            <w:pPr>
              <w:jc w:val="center"/>
              <w:rPr>
                <w:rFonts w:cs="Arial"/>
              </w:rPr>
            </w:pPr>
            <w:r>
              <w:rPr>
                <w:rFonts w:cs="Arial"/>
              </w:rPr>
              <w:t>2a</w:t>
            </w:r>
          </w:p>
        </w:tc>
        <w:tc>
          <w:tcPr>
            <w:tcW w:w="1302" w:type="pct"/>
          </w:tcPr>
          <w:p w:rsidR="00677226" w:rsidRPr="00696BCB" w:rsidRDefault="007F57B0" w:rsidP="00040126">
            <w:pPr>
              <w:jc w:val="center"/>
              <w:rPr>
                <w:rFonts w:cs="Arial"/>
              </w:rPr>
            </w:pPr>
            <w:r>
              <w:rPr>
                <w:rFonts w:cs="Arial"/>
              </w:rPr>
              <w:t>30.09.2020</w:t>
            </w:r>
          </w:p>
        </w:tc>
        <w:tc>
          <w:tcPr>
            <w:tcW w:w="688" w:type="pct"/>
            <w:gridSpan w:val="2"/>
          </w:tcPr>
          <w:p w:rsidR="00677226" w:rsidRPr="00696BCB" w:rsidRDefault="007F57B0" w:rsidP="00040126">
            <w:pPr>
              <w:jc w:val="center"/>
              <w:rPr>
                <w:rFonts w:cs="Arial"/>
              </w:rPr>
            </w:pPr>
            <w:r>
              <w:rPr>
                <w:rFonts w:cs="Arial"/>
              </w:rPr>
              <w:t>20.10.2020</w:t>
            </w:r>
          </w:p>
        </w:tc>
        <w:tc>
          <w:tcPr>
            <w:tcW w:w="2443" w:type="pct"/>
          </w:tcPr>
          <w:p w:rsidR="00677226" w:rsidRDefault="00CB4F3F" w:rsidP="00040126">
            <w:pPr>
              <w:rPr>
                <w:rFonts w:cs="Arial"/>
              </w:rPr>
            </w:pPr>
            <w:r>
              <w:rPr>
                <w:rFonts w:cs="Arial"/>
              </w:rPr>
              <w:t xml:space="preserve">Retire and Return section updated to reflect changes in that process for staff retiring and returning without any change to </w:t>
            </w:r>
            <w:proofErr w:type="spellStart"/>
            <w:r>
              <w:rPr>
                <w:rFonts w:cs="Arial"/>
              </w:rPr>
              <w:t>role</w:t>
            </w:r>
            <w:proofErr w:type="spellEnd"/>
            <w:r>
              <w:rPr>
                <w:rFonts w:cs="Arial"/>
              </w:rPr>
              <w:t xml:space="preserve"> or hours</w:t>
            </w:r>
          </w:p>
          <w:p w:rsidR="00575276" w:rsidRDefault="00575276" w:rsidP="00040126">
            <w:pPr>
              <w:rPr>
                <w:rFonts w:cs="Arial"/>
              </w:rPr>
            </w:pPr>
          </w:p>
          <w:p w:rsidR="00575276" w:rsidRPr="00696BCB" w:rsidRDefault="00575276" w:rsidP="00040126">
            <w:pPr>
              <w:rPr>
                <w:rFonts w:cs="Arial"/>
              </w:rPr>
            </w:pPr>
            <w:r>
              <w:rPr>
                <w:rFonts w:cs="Arial"/>
              </w:rPr>
              <w:t xml:space="preserve">Temporary changes introduced in response to COVID-19 pandemic noted </w:t>
            </w:r>
          </w:p>
        </w:tc>
      </w:tr>
      <w:tr w:rsidR="00677226" w:rsidRPr="000F5029" w:rsidTr="00A25960">
        <w:trPr>
          <w:trHeight w:val="800"/>
        </w:trPr>
        <w:tc>
          <w:tcPr>
            <w:tcW w:w="567" w:type="pct"/>
          </w:tcPr>
          <w:p w:rsidR="00677226" w:rsidRPr="00696BCB" w:rsidRDefault="009D1631" w:rsidP="00040126">
            <w:pPr>
              <w:jc w:val="center"/>
              <w:rPr>
                <w:rFonts w:cs="Arial"/>
              </w:rPr>
            </w:pPr>
            <w:r>
              <w:rPr>
                <w:rFonts w:cs="Arial"/>
              </w:rPr>
              <w:t>2b</w:t>
            </w:r>
          </w:p>
        </w:tc>
        <w:tc>
          <w:tcPr>
            <w:tcW w:w="1302" w:type="pct"/>
          </w:tcPr>
          <w:p w:rsidR="00677226" w:rsidRPr="00696BCB" w:rsidRDefault="007F57B0" w:rsidP="00040126">
            <w:pPr>
              <w:jc w:val="center"/>
              <w:rPr>
                <w:rFonts w:cs="Arial"/>
              </w:rPr>
            </w:pPr>
            <w:r>
              <w:rPr>
                <w:rFonts w:cs="Arial"/>
              </w:rPr>
              <w:t>16.12.2021</w:t>
            </w:r>
          </w:p>
        </w:tc>
        <w:tc>
          <w:tcPr>
            <w:tcW w:w="688" w:type="pct"/>
            <w:gridSpan w:val="2"/>
          </w:tcPr>
          <w:p w:rsidR="00677226" w:rsidRPr="00696BCB" w:rsidRDefault="00F900F1" w:rsidP="00040126">
            <w:pPr>
              <w:jc w:val="center"/>
              <w:rPr>
                <w:rFonts w:cs="Arial"/>
              </w:rPr>
            </w:pPr>
            <w:r>
              <w:rPr>
                <w:rFonts w:cs="Arial"/>
              </w:rPr>
              <w:t>18.01.2022</w:t>
            </w:r>
            <w:bookmarkStart w:id="0" w:name="_GoBack"/>
            <w:bookmarkEnd w:id="0"/>
          </w:p>
        </w:tc>
        <w:tc>
          <w:tcPr>
            <w:tcW w:w="2443" w:type="pct"/>
          </w:tcPr>
          <w:p w:rsidR="00677226" w:rsidRPr="00696BCB" w:rsidRDefault="009D1631" w:rsidP="00040126">
            <w:pPr>
              <w:rPr>
                <w:rFonts w:cs="Arial"/>
              </w:rPr>
            </w:pPr>
            <w:r>
              <w:rPr>
                <w:rFonts w:cs="Arial"/>
              </w:rPr>
              <w:t xml:space="preserve">Temporary changes introduced in response to COVID-19 pandemic removed </w:t>
            </w:r>
          </w:p>
        </w:tc>
      </w:tr>
    </w:tbl>
    <w:p w:rsidR="00C67BE1" w:rsidRDefault="00A34278" w:rsidP="005474F3">
      <w:pPr>
        <w:tabs>
          <w:tab w:val="left" w:pos="1755"/>
        </w:tabs>
        <w:rPr>
          <w:rFonts w:cs="Arial"/>
        </w:rPr>
      </w:pPr>
      <w:r w:rsidRPr="000F5029">
        <w:rPr>
          <w:b/>
          <w:szCs w:val="28"/>
        </w:rPr>
        <w:tab/>
      </w:r>
      <w:r w:rsidRPr="000F5029">
        <w:rPr>
          <w:b/>
          <w:szCs w:val="28"/>
        </w:rPr>
        <w:tab/>
      </w:r>
      <w:r w:rsidR="00553FCA">
        <w:rPr>
          <w:rFonts w:cs="Arial"/>
        </w:rPr>
        <w:t>Contents:</w:t>
      </w:r>
    </w:p>
    <w:p w:rsidR="00553FCA" w:rsidRDefault="00553FCA" w:rsidP="002A17D8">
      <w:pPr>
        <w:ind w:firstLine="720"/>
        <w:rPr>
          <w:rFonts w:cs="Arial"/>
        </w:rPr>
      </w:pPr>
    </w:p>
    <w:tbl>
      <w:tblPr>
        <w:tblStyle w:val="TableGrid"/>
        <w:tblW w:w="0" w:type="auto"/>
        <w:tblLook w:val="04A0" w:firstRow="1" w:lastRow="0" w:firstColumn="1" w:lastColumn="0" w:noHBand="0" w:noVBand="1"/>
      </w:tblPr>
      <w:tblGrid>
        <w:gridCol w:w="1213"/>
        <w:gridCol w:w="6202"/>
        <w:gridCol w:w="881"/>
      </w:tblGrid>
      <w:tr w:rsidR="004C2D52" w:rsidTr="004C2D52">
        <w:tc>
          <w:tcPr>
            <w:tcW w:w="1213" w:type="dxa"/>
          </w:tcPr>
          <w:p w:rsidR="004C2D52" w:rsidRPr="004C2D52" w:rsidRDefault="004C2D52" w:rsidP="004C2D52">
            <w:pPr>
              <w:pStyle w:val="ListParagraph"/>
              <w:numPr>
                <w:ilvl w:val="0"/>
                <w:numId w:val="32"/>
              </w:numPr>
              <w:rPr>
                <w:rFonts w:cs="Arial"/>
              </w:rPr>
            </w:pPr>
          </w:p>
        </w:tc>
        <w:tc>
          <w:tcPr>
            <w:tcW w:w="6202" w:type="dxa"/>
          </w:tcPr>
          <w:p w:rsidR="004C2D52" w:rsidRDefault="004C2D52" w:rsidP="004C2D52">
            <w:r w:rsidRPr="00BA2D25">
              <w:t>Roles &amp; Responsibilities</w:t>
            </w:r>
          </w:p>
          <w:p w:rsidR="004C2D52" w:rsidRPr="00BA2D25" w:rsidRDefault="004C2D52" w:rsidP="004C2D52"/>
        </w:tc>
        <w:tc>
          <w:tcPr>
            <w:tcW w:w="881" w:type="dxa"/>
          </w:tcPr>
          <w:p w:rsidR="004C2D52" w:rsidRDefault="004C2D52" w:rsidP="004C2D52">
            <w:pPr>
              <w:jc w:val="center"/>
              <w:rPr>
                <w:rFonts w:cs="Arial"/>
              </w:rPr>
            </w:pPr>
            <w:r>
              <w:rPr>
                <w:rFonts w:cs="Arial"/>
              </w:rPr>
              <w:t>4</w:t>
            </w:r>
          </w:p>
        </w:tc>
      </w:tr>
      <w:tr w:rsidR="004C2D52" w:rsidTr="004C2D52">
        <w:tc>
          <w:tcPr>
            <w:tcW w:w="1213" w:type="dxa"/>
          </w:tcPr>
          <w:p w:rsidR="004C2D52" w:rsidRPr="004C2D52" w:rsidRDefault="004C2D52" w:rsidP="004C2D52">
            <w:pPr>
              <w:pStyle w:val="ListParagraph"/>
              <w:numPr>
                <w:ilvl w:val="0"/>
                <w:numId w:val="32"/>
              </w:numPr>
              <w:rPr>
                <w:rFonts w:cs="Arial"/>
              </w:rPr>
            </w:pPr>
          </w:p>
        </w:tc>
        <w:tc>
          <w:tcPr>
            <w:tcW w:w="6202" w:type="dxa"/>
          </w:tcPr>
          <w:p w:rsidR="004C2D52" w:rsidRDefault="004C2D52" w:rsidP="004C2D52">
            <w:r w:rsidRPr="00BA2D25">
              <w:t xml:space="preserve">A </w:t>
            </w:r>
            <w:r>
              <w:t>Guide to the NHS Pension Scheme</w:t>
            </w:r>
          </w:p>
          <w:p w:rsidR="004C2D52" w:rsidRPr="00BA2D25" w:rsidRDefault="004C2D52" w:rsidP="004C2D52"/>
        </w:tc>
        <w:tc>
          <w:tcPr>
            <w:tcW w:w="881" w:type="dxa"/>
          </w:tcPr>
          <w:p w:rsidR="004C2D52" w:rsidRDefault="004C2D52" w:rsidP="004C2D52">
            <w:pPr>
              <w:jc w:val="center"/>
              <w:rPr>
                <w:rFonts w:cs="Arial"/>
              </w:rPr>
            </w:pPr>
            <w:r>
              <w:rPr>
                <w:rFonts w:cs="Arial"/>
              </w:rPr>
              <w:t>5</w:t>
            </w:r>
          </w:p>
        </w:tc>
      </w:tr>
      <w:tr w:rsidR="004C2D52" w:rsidTr="004C2D52">
        <w:tc>
          <w:tcPr>
            <w:tcW w:w="1213" w:type="dxa"/>
          </w:tcPr>
          <w:p w:rsidR="004C2D52" w:rsidRPr="004C2D52" w:rsidRDefault="004C2D52" w:rsidP="004C2D52">
            <w:pPr>
              <w:pStyle w:val="ListParagraph"/>
              <w:numPr>
                <w:ilvl w:val="0"/>
                <w:numId w:val="32"/>
              </w:numPr>
              <w:rPr>
                <w:rFonts w:cs="Arial"/>
              </w:rPr>
            </w:pPr>
          </w:p>
        </w:tc>
        <w:tc>
          <w:tcPr>
            <w:tcW w:w="6202" w:type="dxa"/>
          </w:tcPr>
          <w:p w:rsidR="004C2D52" w:rsidRDefault="004C2D52" w:rsidP="004C2D52">
            <w:r>
              <w:t>General Retirement Principles</w:t>
            </w:r>
          </w:p>
          <w:p w:rsidR="004C2D52" w:rsidRDefault="004C2D52" w:rsidP="004C2D52"/>
        </w:tc>
        <w:tc>
          <w:tcPr>
            <w:tcW w:w="881" w:type="dxa"/>
          </w:tcPr>
          <w:p w:rsidR="004C2D52" w:rsidRDefault="004C2D52" w:rsidP="004C2D52">
            <w:pPr>
              <w:jc w:val="center"/>
              <w:rPr>
                <w:rFonts w:cs="Arial"/>
              </w:rPr>
            </w:pPr>
            <w:r>
              <w:rPr>
                <w:rFonts w:cs="Arial"/>
              </w:rPr>
              <w:lastRenderedPageBreak/>
              <w:t>5</w:t>
            </w:r>
          </w:p>
        </w:tc>
      </w:tr>
      <w:tr w:rsidR="004C2D52" w:rsidTr="004C2D52">
        <w:tc>
          <w:tcPr>
            <w:tcW w:w="1213" w:type="dxa"/>
          </w:tcPr>
          <w:p w:rsidR="004C2D52" w:rsidRPr="004C2D52" w:rsidRDefault="004C2D52" w:rsidP="004C2D52">
            <w:pPr>
              <w:pStyle w:val="ListParagraph"/>
              <w:numPr>
                <w:ilvl w:val="0"/>
                <w:numId w:val="32"/>
              </w:numPr>
              <w:rPr>
                <w:rFonts w:cs="Arial"/>
              </w:rPr>
            </w:pPr>
          </w:p>
        </w:tc>
        <w:tc>
          <w:tcPr>
            <w:tcW w:w="6202" w:type="dxa"/>
          </w:tcPr>
          <w:p w:rsidR="004C2D52" w:rsidRDefault="004C2D52" w:rsidP="004C2D52">
            <w:r>
              <w:t>Retirement Options</w:t>
            </w:r>
          </w:p>
          <w:p w:rsidR="004C2D52" w:rsidRPr="00BA2D25" w:rsidRDefault="004C2D52" w:rsidP="004C2D52"/>
        </w:tc>
        <w:tc>
          <w:tcPr>
            <w:tcW w:w="881" w:type="dxa"/>
          </w:tcPr>
          <w:p w:rsidR="004C2D52" w:rsidRDefault="004C2D52" w:rsidP="004C2D52">
            <w:pPr>
              <w:jc w:val="center"/>
              <w:rPr>
                <w:rFonts w:cs="Arial"/>
              </w:rPr>
            </w:pPr>
            <w:r>
              <w:rPr>
                <w:rFonts w:cs="Arial"/>
              </w:rPr>
              <w:t>6</w:t>
            </w:r>
          </w:p>
        </w:tc>
      </w:tr>
      <w:tr w:rsidR="004C2D52" w:rsidTr="004C2D52">
        <w:tc>
          <w:tcPr>
            <w:tcW w:w="1213" w:type="dxa"/>
          </w:tcPr>
          <w:p w:rsidR="004C2D52" w:rsidRPr="004C2D52" w:rsidRDefault="004C2D52" w:rsidP="004C2D52">
            <w:pPr>
              <w:pStyle w:val="ListParagraph"/>
              <w:numPr>
                <w:ilvl w:val="0"/>
                <w:numId w:val="32"/>
              </w:numPr>
              <w:rPr>
                <w:rFonts w:cs="Arial"/>
              </w:rPr>
            </w:pPr>
          </w:p>
        </w:tc>
        <w:tc>
          <w:tcPr>
            <w:tcW w:w="6202" w:type="dxa"/>
          </w:tcPr>
          <w:p w:rsidR="004C2D52" w:rsidRDefault="004C2D52" w:rsidP="004C2D52">
            <w:r>
              <w:t>Retirement Flexibilities</w:t>
            </w:r>
          </w:p>
          <w:p w:rsidR="004C2D52" w:rsidRPr="00BA2D25" w:rsidRDefault="004C2D52" w:rsidP="004C2D52"/>
        </w:tc>
        <w:tc>
          <w:tcPr>
            <w:tcW w:w="881" w:type="dxa"/>
          </w:tcPr>
          <w:p w:rsidR="004C2D52" w:rsidRDefault="004C2D52" w:rsidP="004C2D52">
            <w:pPr>
              <w:jc w:val="center"/>
              <w:rPr>
                <w:rFonts w:cs="Arial"/>
              </w:rPr>
            </w:pPr>
            <w:r>
              <w:rPr>
                <w:rFonts w:cs="Arial"/>
              </w:rPr>
              <w:t>7</w:t>
            </w:r>
          </w:p>
        </w:tc>
      </w:tr>
      <w:tr w:rsidR="004C2D52" w:rsidTr="004C2D52">
        <w:tc>
          <w:tcPr>
            <w:tcW w:w="1213" w:type="dxa"/>
          </w:tcPr>
          <w:p w:rsidR="004C2D52" w:rsidRPr="004C2D52" w:rsidRDefault="004C2D52" w:rsidP="004C2D52">
            <w:pPr>
              <w:pStyle w:val="ListParagraph"/>
              <w:numPr>
                <w:ilvl w:val="0"/>
                <w:numId w:val="32"/>
              </w:numPr>
              <w:rPr>
                <w:rFonts w:cs="Arial"/>
              </w:rPr>
            </w:pPr>
          </w:p>
        </w:tc>
        <w:tc>
          <w:tcPr>
            <w:tcW w:w="6202" w:type="dxa"/>
          </w:tcPr>
          <w:p w:rsidR="004C2D52" w:rsidRDefault="004C2D52" w:rsidP="004C2D52">
            <w:r>
              <w:t>Retirement Procedure</w:t>
            </w:r>
          </w:p>
          <w:p w:rsidR="004C2D52" w:rsidRPr="00BA2D25" w:rsidRDefault="004C2D52" w:rsidP="004C2D52"/>
        </w:tc>
        <w:tc>
          <w:tcPr>
            <w:tcW w:w="881" w:type="dxa"/>
          </w:tcPr>
          <w:p w:rsidR="004C2D52" w:rsidRDefault="004C2D52" w:rsidP="004C2D52">
            <w:pPr>
              <w:jc w:val="center"/>
              <w:rPr>
                <w:rFonts w:cs="Arial"/>
              </w:rPr>
            </w:pPr>
            <w:r>
              <w:rPr>
                <w:rFonts w:cs="Arial"/>
              </w:rPr>
              <w:t>10</w:t>
            </w:r>
          </w:p>
        </w:tc>
      </w:tr>
      <w:tr w:rsidR="004C2D52" w:rsidTr="004C2D52">
        <w:tc>
          <w:tcPr>
            <w:tcW w:w="1213" w:type="dxa"/>
          </w:tcPr>
          <w:p w:rsidR="004C2D52" w:rsidRPr="004C2D52" w:rsidRDefault="004C2D52" w:rsidP="004C2D52">
            <w:pPr>
              <w:pStyle w:val="ListParagraph"/>
              <w:numPr>
                <w:ilvl w:val="0"/>
                <w:numId w:val="32"/>
              </w:numPr>
              <w:rPr>
                <w:rFonts w:cs="Arial"/>
              </w:rPr>
            </w:pPr>
          </w:p>
        </w:tc>
        <w:tc>
          <w:tcPr>
            <w:tcW w:w="6202" w:type="dxa"/>
          </w:tcPr>
          <w:p w:rsidR="004C2D52" w:rsidRDefault="004C2D52" w:rsidP="004C2D52">
            <w:r>
              <w:t>Preparing for Retirement</w:t>
            </w:r>
          </w:p>
          <w:p w:rsidR="004C2D52" w:rsidRPr="00BA2D25" w:rsidRDefault="004C2D52" w:rsidP="004C2D52"/>
        </w:tc>
        <w:tc>
          <w:tcPr>
            <w:tcW w:w="881" w:type="dxa"/>
          </w:tcPr>
          <w:p w:rsidR="004C2D52" w:rsidRDefault="004C2D52" w:rsidP="004C2D52">
            <w:pPr>
              <w:jc w:val="center"/>
              <w:rPr>
                <w:rFonts w:cs="Arial"/>
              </w:rPr>
            </w:pPr>
            <w:r>
              <w:rPr>
                <w:rFonts w:cs="Arial"/>
              </w:rPr>
              <w:t>10</w:t>
            </w:r>
          </w:p>
        </w:tc>
      </w:tr>
      <w:tr w:rsidR="004C2D52" w:rsidTr="004C2D52">
        <w:tc>
          <w:tcPr>
            <w:tcW w:w="1213" w:type="dxa"/>
          </w:tcPr>
          <w:p w:rsidR="004C2D52" w:rsidRPr="004C2D52" w:rsidRDefault="004C2D52" w:rsidP="004C2D52">
            <w:pPr>
              <w:pStyle w:val="ListParagraph"/>
              <w:numPr>
                <w:ilvl w:val="0"/>
                <w:numId w:val="32"/>
              </w:numPr>
              <w:rPr>
                <w:rFonts w:cs="Arial"/>
              </w:rPr>
            </w:pPr>
          </w:p>
        </w:tc>
        <w:tc>
          <w:tcPr>
            <w:tcW w:w="6202" w:type="dxa"/>
          </w:tcPr>
          <w:p w:rsidR="004C2D52" w:rsidRDefault="004C2D52" w:rsidP="004C2D52">
            <w:r>
              <w:t>NHS Retirement Fellowship</w:t>
            </w:r>
          </w:p>
          <w:p w:rsidR="004C2D52" w:rsidRPr="00BA2D25" w:rsidRDefault="004C2D52" w:rsidP="004C2D52"/>
        </w:tc>
        <w:tc>
          <w:tcPr>
            <w:tcW w:w="881" w:type="dxa"/>
          </w:tcPr>
          <w:p w:rsidR="004C2D52" w:rsidRDefault="004C2D52" w:rsidP="004C2D52">
            <w:pPr>
              <w:jc w:val="center"/>
              <w:rPr>
                <w:rFonts w:cs="Arial"/>
              </w:rPr>
            </w:pPr>
            <w:r>
              <w:rPr>
                <w:rFonts w:cs="Arial"/>
              </w:rPr>
              <w:t>11</w:t>
            </w:r>
          </w:p>
        </w:tc>
      </w:tr>
      <w:tr w:rsidR="004C2D52" w:rsidTr="004C2D52">
        <w:tc>
          <w:tcPr>
            <w:tcW w:w="1213" w:type="dxa"/>
          </w:tcPr>
          <w:p w:rsidR="004C2D52" w:rsidRPr="004C2D52" w:rsidRDefault="004C2D52" w:rsidP="004C2D52">
            <w:pPr>
              <w:pStyle w:val="ListParagraph"/>
              <w:numPr>
                <w:ilvl w:val="0"/>
                <w:numId w:val="32"/>
              </w:numPr>
              <w:rPr>
                <w:rFonts w:cs="Arial"/>
              </w:rPr>
            </w:pPr>
          </w:p>
        </w:tc>
        <w:tc>
          <w:tcPr>
            <w:tcW w:w="6202" w:type="dxa"/>
          </w:tcPr>
          <w:p w:rsidR="004C2D52" w:rsidRDefault="004C2D52" w:rsidP="004C2D52">
            <w:r>
              <w:t>Useful Links</w:t>
            </w:r>
          </w:p>
          <w:p w:rsidR="004C2D52" w:rsidRDefault="004C2D52" w:rsidP="004C2D52"/>
        </w:tc>
        <w:tc>
          <w:tcPr>
            <w:tcW w:w="881" w:type="dxa"/>
          </w:tcPr>
          <w:p w:rsidR="004C2D52" w:rsidRDefault="004C2D52" w:rsidP="004C2D52">
            <w:pPr>
              <w:jc w:val="center"/>
              <w:rPr>
                <w:rFonts w:cs="Arial"/>
              </w:rPr>
            </w:pPr>
            <w:r>
              <w:rPr>
                <w:rFonts w:cs="Arial"/>
              </w:rPr>
              <w:t>11</w:t>
            </w:r>
          </w:p>
        </w:tc>
      </w:tr>
    </w:tbl>
    <w:p w:rsidR="00553FCA" w:rsidRDefault="00553FCA" w:rsidP="002A17D8">
      <w:pPr>
        <w:ind w:firstLine="720"/>
        <w:rPr>
          <w:rFonts w:cs="Arial"/>
        </w:rPr>
      </w:pPr>
    </w:p>
    <w:p w:rsidR="00553FCA" w:rsidRPr="002A17D8" w:rsidRDefault="00553FCA" w:rsidP="002A17D8">
      <w:pPr>
        <w:ind w:firstLine="720"/>
        <w:rPr>
          <w:rFonts w:cs="Arial"/>
        </w:rPr>
      </w:pPr>
      <w:r>
        <w:rPr>
          <w:rFonts w:cs="Arial"/>
        </w:rPr>
        <w:br w:type="page"/>
      </w:r>
    </w:p>
    <w:tbl>
      <w:tblPr>
        <w:tblStyle w:val="TableGrid"/>
        <w:tblW w:w="10207" w:type="dxa"/>
        <w:tblInd w:w="-743" w:type="dxa"/>
        <w:tblLook w:val="04A0" w:firstRow="1" w:lastRow="0" w:firstColumn="1" w:lastColumn="0" w:noHBand="0" w:noVBand="1"/>
      </w:tblPr>
      <w:tblGrid>
        <w:gridCol w:w="851"/>
        <w:gridCol w:w="9356"/>
      </w:tblGrid>
      <w:tr w:rsidR="00955368" w:rsidTr="00F724FE">
        <w:trPr>
          <w:trHeight w:val="578"/>
        </w:trPr>
        <w:tc>
          <w:tcPr>
            <w:tcW w:w="851" w:type="dxa"/>
          </w:tcPr>
          <w:p w:rsidR="00955368" w:rsidRPr="00955368" w:rsidRDefault="00955368" w:rsidP="00955368">
            <w:pPr>
              <w:rPr>
                <w:rFonts w:cs="Arial"/>
                <w:b/>
              </w:rPr>
            </w:pPr>
          </w:p>
        </w:tc>
        <w:tc>
          <w:tcPr>
            <w:tcW w:w="9356" w:type="dxa"/>
          </w:tcPr>
          <w:p w:rsidR="00955368" w:rsidRPr="009D1631" w:rsidRDefault="00955368" w:rsidP="009D1631">
            <w:pPr>
              <w:shd w:val="clear" w:color="auto" w:fill="FFFFFF"/>
              <w:spacing w:before="100" w:beforeAutospacing="1" w:after="100" w:afterAutospacing="1" w:line="357" w:lineRule="atLeast"/>
              <w:rPr>
                <w:rFonts w:cs="Arial"/>
              </w:rPr>
            </w:pPr>
          </w:p>
        </w:tc>
      </w:tr>
      <w:tr w:rsidR="00553FCA" w:rsidTr="00F724FE">
        <w:trPr>
          <w:trHeight w:val="578"/>
        </w:trPr>
        <w:tc>
          <w:tcPr>
            <w:tcW w:w="851" w:type="dxa"/>
          </w:tcPr>
          <w:p w:rsidR="00553FCA" w:rsidRPr="00F724FE" w:rsidRDefault="00553FCA" w:rsidP="00F724FE">
            <w:pPr>
              <w:pStyle w:val="ListParagraph"/>
              <w:numPr>
                <w:ilvl w:val="0"/>
                <w:numId w:val="24"/>
              </w:numPr>
              <w:rPr>
                <w:rFonts w:cs="Arial"/>
                <w:b/>
              </w:rPr>
            </w:pPr>
          </w:p>
        </w:tc>
        <w:tc>
          <w:tcPr>
            <w:tcW w:w="9356" w:type="dxa"/>
          </w:tcPr>
          <w:p w:rsidR="00553FCA" w:rsidRPr="00553FCA" w:rsidRDefault="00553FCA" w:rsidP="002A17D8">
            <w:pPr>
              <w:rPr>
                <w:rFonts w:cs="Arial"/>
                <w:b/>
              </w:rPr>
            </w:pPr>
            <w:r w:rsidRPr="00553FCA">
              <w:rPr>
                <w:rFonts w:cs="Arial"/>
                <w:b/>
              </w:rPr>
              <w:t xml:space="preserve">ROLES AND RESPONSIBILITIES </w:t>
            </w:r>
          </w:p>
        </w:tc>
      </w:tr>
      <w:tr w:rsidR="00553FCA" w:rsidTr="00F724FE">
        <w:tc>
          <w:tcPr>
            <w:tcW w:w="851" w:type="dxa"/>
          </w:tcPr>
          <w:p w:rsidR="00553FCA" w:rsidRPr="00F724FE" w:rsidRDefault="00553FCA" w:rsidP="00F724FE">
            <w:pPr>
              <w:pStyle w:val="ListParagraph"/>
              <w:numPr>
                <w:ilvl w:val="1"/>
                <w:numId w:val="24"/>
              </w:numPr>
              <w:ind w:left="432"/>
              <w:rPr>
                <w:rFonts w:cs="Arial"/>
              </w:rPr>
            </w:pPr>
          </w:p>
        </w:tc>
        <w:tc>
          <w:tcPr>
            <w:tcW w:w="9356" w:type="dxa"/>
          </w:tcPr>
          <w:p w:rsidR="00F724FE" w:rsidRPr="00F724FE" w:rsidRDefault="00F724FE" w:rsidP="00F724FE">
            <w:pPr>
              <w:rPr>
                <w:rFonts w:cs="Arial"/>
                <w:b/>
                <w:szCs w:val="24"/>
              </w:rPr>
            </w:pPr>
            <w:r w:rsidRPr="00F724FE">
              <w:rPr>
                <w:rFonts w:cs="Arial"/>
                <w:b/>
                <w:szCs w:val="24"/>
              </w:rPr>
              <w:t>Managers</w:t>
            </w:r>
          </w:p>
          <w:p w:rsidR="003871B9" w:rsidRDefault="003871B9" w:rsidP="00F724FE">
            <w:pPr>
              <w:rPr>
                <w:rFonts w:cs="Arial"/>
                <w:szCs w:val="24"/>
              </w:rPr>
            </w:pPr>
          </w:p>
          <w:p w:rsidR="00F724FE" w:rsidRPr="00F724FE" w:rsidRDefault="00F724FE" w:rsidP="00F724FE">
            <w:pPr>
              <w:rPr>
                <w:rFonts w:cs="Arial"/>
                <w:szCs w:val="24"/>
              </w:rPr>
            </w:pPr>
            <w:r w:rsidRPr="00F724FE">
              <w:rPr>
                <w:rFonts w:cs="Arial"/>
                <w:szCs w:val="24"/>
              </w:rPr>
              <w:t>Managers will ensure the effective application of the retirement process including:</w:t>
            </w:r>
          </w:p>
          <w:p w:rsidR="00F724FE" w:rsidRPr="00F724FE" w:rsidRDefault="00F724FE" w:rsidP="00F724FE">
            <w:pPr>
              <w:rPr>
                <w:rFonts w:cs="Arial"/>
                <w:szCs w:val="24"/>
              </w:rPr>
            </w:pPr>
          </w:p>
          <w:p w:rsidR="00F724FE" w:rsidRPr="00F724FE" w:rsidRDefault="00F724FE" w:rsidP="00F724FE">
            <w:pPr>
              <w:numPr>
                <w:ilvl w:val="0"/>
                <w:numId w:val="18"/>
              </w:numPr>
              <w:ind w:left="714" w:hanging="357"/>
              <w:rPr>
                <w:rFonts w:cs="Arial"/>
                <w:szCs w:val="24"/>
              </w:rPr>
            </w:pPr>
            <w:r w:rsidRPr="00F724FE">
              <w:rPr>
                <w:rFonts w:cs="Arial"/>
                <w:szCs w:val="24"/>
              </w:rPr>
              <w:t>Asking all employees, irrespective of age, about their aims and aspirations for the short, medium and long term as part of regular 1-1 meetings or as part of the annual Performance Appraisal and Development Review process. This will help managers to plan their workforce, organise appropriate training and development and succession plan.</w:t>
            </w:r>
          </w:p>
          <w:p w:rsidR="00F724FE" w:rsidRPr="00F724FE" w:rsidRDefault="00F724FE" w:rsidP="00F724FE">
            <w:pPr>
              <w:numPr>
                <w:ilvl w:val="0"/>
                <w:numId w:val="18"/>
              </w:numPr>
              <w:ind w:left="714" w:hanging="357"/>
              <w:rPr>
                <w:rFonts w:cs="Arial"/>
                <w:szCs w:val="24"/>
              </w:rPr>
            </w:pPr>
            <w:r w:rsidRPr="00F724FE">
              <w:rPr>
                <w:rFonts w:cs="Arial"/>
                <w:szCs w:val="24"/>
              </w:rPr>
              <w:t xml:space="preserve">Participating fully in pre-retirement planning with the employee, ensuring that the processes contained in this guidance are adhered to in the required timescales </w:t>
            </w:r>
          </w:p>
          <w:p w:rsidR="00F724FE" w:rsidRPr="00F724FE" w:rsidRDefault="00F724FE" w:rsidP="00F724FE">
            <w:pPr>
              <w:numPr>
                <w:ilvl w:val="0"/>
                <w:numId w:val="18"/>
              </w:numPr>
              <w:ind w:left="714" w:hanging="357"/>
              <w:rPr>
                <w:rFonts w:cs="Arial"/>
                <w:szCs w:val="24"/>
              </w:rPr>
            </w:pPr>
            <w:r w:rsidRPr="00F724FE">
              <w:rPr>
                <w:rFonts w:cs="Arial"/>
                <w:szCs w:val="24"/>
              </w:rPr>
              <w:t>Responsibility to ensure that they process all retirement requests in a</w:t>
            </w:r>
            <w:r w:rsidR="00A269FA">
              <w:rPr>
                <w:rFonts w:cs="Arial"/>
                <w:szCs w:val="24"/>
              </w:rPr>
              <w:t xml:space="preserve">s soon as possible </w:t>
            </w:r>
          </w:p>
          <w:p w:rsidR="00F724FE" w:rsidRPr="00F724FE" w:rsidRDefault="00F724FE" w:rsidP="00F724FE">
            <w:pPr>
              <w:numPr>
                <w:ilvl w:val="0"/>
                <w:numId w:val="18"/>
              </w:numPr>
              <w:ind w:left="714" w:hanging="357"/>
              <w:rPr>
                <w:rFonts w:cs="Arial"/>
                <w:szCs w:val="24"/>
              </w:rPr>
            </w:pPr>
            <w:r w:rsidRPr="00F724FE">
              <w:rPr>
                <w:rFonts w:cs="Arial"/>
                <w:szCs w:val="24"/>
              </w:rPr>
              <w:t>Ensure the individual employee is supported through the retirement process</w:t>
            </w:r>
          </w:p>
          <w:p w:rsidR="00553FCA" w:rsidRDefault="00553FCA" w:rsidP="002A17D8">
            <w:pPr>
              <w:rPr>
                <w:rFonts w:cs="Arial"/>
              </w:rPr>
            </w:pPr>
          </w:p>
        </w:tc>
      </w:tr>
      <w:tr w:rsidR="00553FCA" w:rsidTr="00F724FE">
        <w:tc>
          <w:tcPr>
            <w:tcW w:w="851" w:type="dxa"/>
          </w:tcPr>
          <w:p w:rsidR="00553FCA" w:rsidRDefault="00553FCA" w:rsidP="00F724FE">
            <w:pPr>
              <w:pStyle w:val="ListParagraph"/>
              <w:numPr>
                <w:ilvl w:val="1"/>
                <w:numId w:val="24"/>
              </w:numPr>
              <w:ind w:left="432"/>
              <w:rPr>
                <w:rFonts w:cs="Arial"/>
              </w:rPr>
            </w:pPr>
          </w:p>
          <w:p w:rsidR="00F724FE" w:rsidRPr="00F724FE" w:rsidRDefault="00F724FE" w:rsidP="00F724FE">
            <w:pPr>
              <w:pStyle w:val="ListParagraph"/>
              <w:ind w:left="360"/>
              <w:rPr>
                <w:rFonts w:cs="Arial"/>
              </w:rPr>
            </w:pPr>
          </w:p>
        </w:tc>
        <w:tc>
          <w:tcPr>
            <w:tcW w:w="9356" w:type="dxa"/>
          </w:tcPr>
          <w:p w:rsidR="00F724FE" w:rsidRPr="00F724FE" w:rsidRDefault="00F724FE" w:rsidP="00F724FE">
            <w:pPr>
              <w:rPr>
                <w:rFonts w:cs="Arial"/>
                <w:b/>
                <w:szCs w:val="24"/>
              </w:rPr>
            </w:pPr>
            <w:r w:rsidRPr="00F724FE">
              <w:rPr>
                <w:rFonts w:cs="Arial"/>
                <w:b/>
                <w:szCs w:val="24"/>
              </w:rPr>
              <w:t>Employees</w:t>
            </w:r>
          </w:p>
          <w:p w:rsidR="003871B9" w:rsidRDefault="003871B9" w:rsidP="00F724FE">
            <w:pPr>
              <w:rPr>
                <w:rFonts w:cs="Arial"/>
                <w:szCs w:val="24"/>
              </w:rPr>
            </w:pPr>
          </w:p>
          <w:p w:rsidR="00F724FE" w:rsidRPr="00F724FE" w:rsidRDefault="00F724FE" w:rsidP="00F724FE">
            <w:pPr>
              <w:rPr>
                <w:rFonts w:cs="Arial"/>
                <w:szCs w:val="24"/>
              </w:rPr>
            </w:pPr>
            <w:r w:rsidRPr="00F724FE">
              <w:rPr>
                <w:rFonts w:cs="Arial"/>
                <w:szCs w:val="24"/>
              </w:rPr>
              <w:t>The responsibilities for employees will include:</w:t>
            </w:r>
          </w:p>
          <w:p w:rsidR="00F724FE" w:rsidRPr="00F724FE" w:rsidRDefault="00F724FE" w:rsidP="00F724FE">
            <w:pPr>
              <w:rPr>
                <w:rFonts w:cs="Arial"/>
                <w:szCs w:val="24"/>
              </w:rPr>
            </w:pPr>
          </w:p>
          <w:p w:rsidR="00F724FE" w:rsidRPr="00F724FE" w:rsidRDefault="00F724FE" w:rsidP="00F724FE">
            <w:pPr>
              <w:widowControl w:val="0"/>
              <w:numPr>
                <w:ilvl w:val="0"/>
                <w:numId w:val="19"/>
              </w:numPr>
              <w:autoSpaceDE w:val="0"/>
              <w:autoSpaceDN w:val="0"/>
              <w:adjustRightInd w:val="0"/>
              <w:rPr>
                <w:rFonts w:cs="Arial"/>
                <w:szCs w:val="24"/>
                <w:lang w:eastAsia="en-GB"/>
              </w:rPr>
            </w:pPr>
            <w:r w:rsidRPr="00F724FE">
              <w:rPr>
                <w:rFonts w:cs="Arial"/>
                <w:szCs w:val="24"/>
                <w:lang w:eastAsia="en-GB"/>
              </w:rPr>
              <w:t>Fully engaging with their line manager in discussing pre-retirement options as part of regular 1-1 meetings or raising their intention to retire during the annual Performance Appraisal and Development Review process.</w:t>
            </w:r>
          </w:p>
          <w:p w:rsidR="00F724FE" w:rsidRPr="00F724FE" w:rsidRDefault="00F724FE" w:rsidP="00F724FE">
            <w:pPr>
              <w:widowControl w:val="0"/>
              <w:numPr>
                <w:ilvl w:val="0"/>
                <w:numId w:val="19"/>
              </w:numPr>
              <w:autoSpaceDE w:val="0"/>
              <w:autoSpaceDN w:val="0"/>
              <w:adjustRightInd w:val="0"/>
              <w:rPr>
                <w:rFonts w:cs="Arial"/>
                <w:szCs w:val="24"/>
                <w:lang w:eastAsia="en-GB"/>
              </w:rPr>
            </w:pPr>
            <w:r w:rsidRPr="00F724FE">
              <w:rPr>
                <w:rFonts w:cs="Arial"/>
                <w:szCs w:val="24"/>
                <w:lang w:eastAsia="en-GB"/>
              </w:rPr>
              <w:t xml:space="preserve">Notifying their line manager of their intended retirement date with at least the required 5 months’ notice to enable service continuity and succession planning. </w:t>
            </w:r>
          </w:p>
          <w:p w:rsidR="00F724FE" w:rsidRDefault="00F724FE" w:rsidP="00F724FE">
            <w:pPr>
              <w:widowControl w:val="0"/>
              <w:numPr>
                <w:ilvl w:val="0"/>
                <w:numId w:val="19"/>
              </w:numPr>
              <w:autoSpaceDE w:val="0"/>
              <w:autoSpaceDN w:val="0"/>
              <w:adjustRightInd w:val="0"/>
              <w:rPr>
                <w:rFonts w:cs="Arial"/>
                <w:szCs w:val="24"/>
                <w:lang w:eastAsia="en-GB"/>
              </w:rPr>
            </w:pPr>
            <w:r w:rsidRPr="00F724FE">
              <w:rPr>
                <w:rFonts w:cs="Arial"/>
                <w:szCs w:val="24"/>
                <w:lang w:eastAsia="en-GB"/>
              </w:rPr>
              <w:t xml:space="preserve">Making any application for flexible retirement through their line manager. </w:t>
            </w:r>
          </w:p>
          <w:p w:rsidR="00553FCA" w:rsidRPr="00F724FE" w:rsidRDefault="00F724FE" w:rsidP="00F724FE">
            <w:pPr>
              <w:widowControl w:val="0"/>
              <w:numPr>
                <w:ilvl w:val="0"/>
                <w:numId w:val="19"/>
              </w:numPr>
              <w:autoSpaceDE w:val="0"/>
              <w:autoSpaceDN w:val="0"/>
              <w:adjustRightInd w:val="0"/>
              <w:rPr>
                <w:rFonts w:cs="Arial"/>
              </w:rPr>
            </w:pPr>
            <w:r w:rsidRPr="00F724FE">
              <w:rPr>
                <w:rFonts w:cs="Arial"/>
                <w:szCs w:val="24"/>
                <w:lang w:eastAsia="en-GB"/>
              </w:rPr>
              <w:t>M</w:t>
            </w:r>
            <w:r w:rsidRPr="00F724FE">
              <w:rPr>
                <w:rFonts w:cs="Arial"/>
              </w:rPr>
              <w:t>anaging their pension</w:t>
            </w:r>
          </w:p>
          <w:p w:rsidR="00553FCA" w:rsidRDefault="00553FCA" w:rsidP="002A17D8">
            <w:pPr>
              <w:rPr>
                <w:rFonts w:cs="Arial"/>
              </w:rPr>
            </w:pPr>
          </w:p>
        </w:tc>
      </w:tr>
      <w:tr w:rsidR="00553FCA" w:rsidTr="00F724FE">
        <w:tc>
          <w:tcPr>
            <w:tcW w:w="851" w:type="dxa"/>
          </w:tcPr>
          <w:p w:rsidR="00553FCA" w:rsidRPr="00F724FE" w:rsidRDefault="00553FCA" w:rsidP="00F724FE">
            <w:pPr>
              <w:pStyle w:val="ListParagraph"/>
              <w:numPr>
                <w:ilvl w:val="1"/>
                <w:numId w:val="24"/>
              </w:numPr>
              <w:ind w:left="432"/>
              <w:rPr>
                <w:rFonts w:cs="Arial"/>
              </w:rPr>
            </w:pPr>
          </w:p>
        </w:tc>
        <w:tc>
          <w:tcPr>
            <w:tcW w:w="9356" w:type="dxa"/>
          </w:tcPr>
          <w:p w:rsidR="00F724FE" w:rsidRDefault="00F724FE" w:rsidP="00F724FE">
            <w:pPr>
              <w:rPr>
                <w:rFonts w:cs="Arial"/>
                <w:b/>
                <w:szCs w:val="24"/>
              </w:rPr>
            </w:pPr>
            <w:r w:rsidRPr="00F724FE">
              <w:rPr>
                <w:rFonts w:cs="Arial"/>
                <w:b/>
                <w:szCs w:val="24"/>
              </w:rPr>
              <w:t>Staff Representatives</w:t>
            </w:r>
          </w:p>
          <w:p w:rsidR="003871B9" w:rsidRPr="00F724FE" w:rsidRDefault="003871B9" w:rsidP="00F724FE">
            <w:pPr>
              <w:rPr>
                <w:rFonts w:cs="Arial"/>
                <w:b/>
                <w:szCs w:val="24"/>
              </w:rPr>
            </w:pPr>
          </w:p>
          <w:p w:rsidR="00F724FE" w:rsidRPr="00F724FE" w:rsidRDefault="00F724FE" w:rsidP="00F724FE">
            <w:pPr>
              <w:rPr>
                <w:rFonts w:cs="Arial"/>
                <w:szCs w:val="24"/>
              </w:rPr>
            </w:pPr>
            <w:r w:rsidRPr="00F724FE">
              <w:rPr>
                <w:rFonts w:cs="Arial"/>
                <w:szCs w:val="24"/>
              </w:rPr>
              <w:t>Staff representatives will:</w:t>
            </w:r>
          </w:p>
          <w:p w:rsidR="00F724FE" w:rsidRPr="00F724FE" w:rsidRDefault="00F724FE" w:rsidP="00F724FE">
            <w:pPr>
              <w:rPr>
                <w:rFonts w:cs="Arial"/>
                <w:szCs w:val="24"/>
              </w:rPr>
            </w:pPr>
          </w:p>
          <w:p w:rsidR="00F724FE" w:rsidRPr="00F724FE" w:rsidRDefault="00F724FE" w:rsidP="00F724FE">
            <w:pPr>
              <w:numPr>
                <w:ilvl w:val="0"/>
                <w:numId w:val="20"/>
              </w:numPr>
              <w:rPr>
                <w:rFonts w:cs="Arial"/>
                <w:szCs w:val="24"/>
              </w:rPr>
            </w:pPr>
            <w:r w:rsidRPr="00F724FE">
              <w:rPr>
                <w:rFonts w:cs="Arial"/>
                <w:szCs w:val="24"/>
              </w:rPr>
              <w:t>Advise and guide employees regarding retirement options</w:t>
            </w:r>
          </w:p>
          <w:p w:rsidR="00553FCA" w:rsidRPr="00F724FE" w:rsidRDefault="00F724FE" w:rsidP="00F724FE">
            <w:pPr>
              <w:pStyle w:val="ListParagraph"/>
              <w:numPr>
                <w:ilvl w:val="0"/>
                <w:numId w:val="20"/>
              </w:numPr>
              <w:rPr>
                <w:rFonts w:cs="Arial"/>
              </w:rPr>
            </w:pPr>
            <w:r w:rsidRPr="00F724FE">
              <w:rPr>
                <w:rFonts w:cs="Arial"/>
                <w:szCs w:val="24"/>
              </w:rPr>
              <w:t>Support employees through the retirement process</w:t>
            </w:r>
          </w:p>
          <w:p w:rsidR="00553FCA" w:rsidRDefault="00553FCA" w:rsidP="002A17D8">
            <w:pPr>
              <w:rPr>
                <w:rFonts w:cs="Arial"/>
              </w:rPr>
            </w:pPr>
          </w:p>
        </w:tc>
      </w:tr>
      <w:tr w:rsidR="00F724FE" w:rsidTr="00F724FE">
        <w:tc>
          <w:tcPr>
            <w:tcW w:w="851" w:type="dxa"/>
          </w:tcPr>
          <w:p w:rsidR="00F724FE" w:rsidRPr="00F724FE" w:rsidRDefault="00F724FE" w:rsidP="00F724FE">
            <w:pPr>
              <w:pStyle w:val="ListParagraph"/>
              <w:numPr>
                <w:ilvl w:val="1"/>
                <w:numId w:val="24"/>
              </w:numPr>
              <w:ind w:left="432"/>
              <w:rPr>
                <w:rFonts w:cs="Arial"/>
              </w:rPr>
            </w:pPr>
          </w:p>
        </w:tc>
        <w:tc>
          <w:tcPr>
            <w:tcW w:w="9356" w:type="dxa"/>
          </w:tcPr>
          <w:p w:rsidR="00F724FE" w:rsidRPr="00F724FE" w:rsidRDefault="00F724FE" w:rsidP="00F724FE">
            <w:pPr>
              <w:rPr>
                <w:rFonts w:cs="Arial"/>
                <w:b/>
                <w:szCs w:val="24"/>
              </w:rPr>
            </w:pPr>
            <w:r w:rsidRPr="00F724FE">
              <w:rPr>
                <w:rFonts w:cs="Arial"/>
                <w:b/>
                <w:szCs w:val="24"/>
              </w:rPr>
              <w:t>Workforce &amp; OD</w:t>
            </w:r>
          </w:p>
          <w:p w:rsidR="003871B9" w:rsidRDefault="003871B9" w:rsidP="00F724FE">
            <w:pPr>
              <w:rPr>
                <w:rFonts w:cs="Arial"/>
                <w:szCs w:val="24"/>
              </w:rPr>
            </w:pPr>
          </w:p>
          <w:p w:rsidR="00F724FE" w:rsidRPr="00F724FE" w:rsidRDefault="00F724FE" w:rsidP="00F724FE">
            <w:pPr>
              <w:rPr>
                <w:rFonts w:cs="Arial"/>
                <w:szCs w:val="24"/>
              </w:rPr>
            </w:pPr>
            <w:r w:rsidRPr="00F724FE">
              <w:rPr>
                <w:rFonts w:cs="Arial"/>
                <w:szCs w:val="24"/>
              </w:rPr>
              <w:t xml:space="preserve">Workforce &amp; OD staff are responsible for: </w:t>
            </w:r>
          </w:p>
          <w:p w:rsidR="00F724FE" w:rsidRPr="00F724FE" w:rsidRDefault="00F724FE" w:rsidP="00F724FE">
            <w:pPr>
              <w:rPr>
                <w:rFonts w:cs="Arial"/>
                <w:szCs w:val="24"/>
              </w:rPr>
            </w:pPr>
          </w:p>
          <w:p w:rsidR="00F724FE" w:rsidRPr="00F724FE" w:rsidRDefault="00F724FE" w:rsidP="00850CD0">
            <w:pPr>
              <w:widowControl w:val="0"/>
              <w:numPr>
                <w:ilvl w:val="0"/>
                <w:numId w:val="21"/>
              </w:numPr>
              <w:autoSpaceDE w:val="0"/>
              <w:autoSpaceDN w:val="0"/>
              <w:adjustRightInd w:val="0"/>
              <w:spacing w:after="105"/>
              <w:jc w:val="both"/>
              <w:rPr>
                <w:rFonts w:cs="Arial"/>
                <w:szCs w:val="24"/>
                <w:lang w:eastAsia="en-GB"/>
              </w:rPr>
            </w:pPr>
            <w:r w:rsidRPr="00F724FE">
              <w:rPr>
                <w:rFonts w:cs="Arial"/>
                <w:szCs w:val="24"/>
                <w:lang w:eastAsia="en-GB"/>
              </w:rPr>
              <w:t xml:space="preserve">Providing advice and support to managers and employees in the practical application of the policy and procedure. </w:t>
            </w:r>
          </w:p>
          <w:p w:rsidR="00F724FE" w:rsidRPr="00F724FE" w:rsidRDefault="00F724FE" w:rsidP="00850CD0">
            <w:pPr>
              <w:widowControl w:val="0"/>
              <w:numPr>
                <w:ilvl w:val="0"/>
                <w:numId w:val="21"/>
              </w:numPr>
              <w:autoSpaceDE w:val="0"/>
              <w:autoSpaceDN w:val="0"/>
              <w:adjustRightInd w:val="0"/>
              <w:jc w:val="both"/>
              <w:rPr>
                <w:rFonts w:cs="Arial"/>
                <w:szCs w:val="24"/>
                <w:lang w:eastAsia="en-GB"/>
              </w:rPr>
            </w:pPr>
            <w:r w:rsidRPr="00F724FE">
              <w:rPr>
                <w:rFonts w:cs="Arial"/>
                <w:szCs w:val="24"/>
                <w:lang w:eastAsia="en-GB"/>
              </w:rPr>
              <w:t xml:space="preserve">Monitoring its application to ensure it is applied in a fair and consistent way </w:t>
            </w:r>
            <w:r w:rsidRPr="00F724FE">
              <w:rPr>
                <w:rFonts w:cs="Arial"/>
                <w:szCs w:val="24"/>
                <w:lang w:eastAsia="en-GB"/>
              </w:rPr>
              <w:lastRenderedPageBreak/>
              <w:t xml:space="preserve">across the UHB. </w:t>
            </w:r>
          </w:p>
          <w:p w:rsidR="00F36F72" w:rsidRPr="00F724FE" w:rsidRDefault="00F36F72" w:rsidP="00F724FE">
            <w:pPr>
              <w:rPr>
                <w:rFonts w:cs="Arial"/>
                <w:b/>
                <w:szCs w:val="24"/>
              </w:rPr>
            </w:pPr>
          </w:p>
        </w:tc>
      </w:tr>
      <w:tr w:rsidR="00F724FE" w:rsidTr="00F724FE">
        <w:tc>
          <w:tcPr>
            <w:tcW w:w="851" w:type="dxa"/>
          </w:tcPr>
          <w:p w:rsidR="00F724FE" w:rsidRPr="00F724FE" w:rsidRDefault="00F724FE" w:rsidP="00F724FE">
            <w:pPr>
              <w:pStyle w:val="ListParagraph"/>
              <w:numPr>
                <w:ilvl w:val="0"/>
                <w:numId w:val="24"/>
              </w:numPr>
              <w:rPr>
                <w:rFonts w:cs="Arial"/>
              </w:rPr>
            </w:pPr>
          </w:p>
        </w:tc>
        <w:tc>
          <w:tcPr>
            <w:tcW w:w="9356" w:type="dxa"/>
          </w:tcPr>
          <w:p w:rsidR="00F724FE" w:rsidRDefault="00F724FE" w:rsidP="00F724FE">
            <w:pPr>
              <w:rPr>
                <w:rFonts w:cs="Arial"/>
                <w:b/>
                <w:szCs w:val="24"/>
              </w:rPr>
            </w:pPr>
            <w:bookmarkStart w:id="1" w:name="scheme"/>
            <w:r w:rsidRPr="00F55577">
              <w:rPr>
                <w:rFonts w:cs="Arial"/>
                <w:b/>
                <w:szCs w:val="24"/>
              </w:rPr>
              <w:t>A GUIDE TO THE NHS PENSION SCHEME</w:t>
            </w:r>
            <w:bookmarkEnd w:id="1"/>
          </w:p>
          <w:p w:rsidR="00F36F72" w:rsidRPr="00F724FE" w:rsidRDefault="00F36F72" w:rsidP="00F724FE">
            <w:pPr>
              <w:rPr>
                <w:rFonts w:cs="Arial"/>
                <w:b/>
                <w:szCs w:val="24"/>
              </w:rPr>
            </w:pPr>
          </w:p>
        </w:tc>
      </w:tr>
      <w:tr w:rsidR="00F724FE" w:rsidTr="00F724FE">
        <w:tc>
          <w:tcPr>
            <w:tcW w:w="851" w:type="dxa"/>
          </w:tcPr>
          <w:p w:rsidR="00F724FE" w:rsidRDefault="00F724FE" w:rsidP="002A17D8">
            <w:pPr>
              <w:rPr>
                <w:rFonts w:cs="Arial"/>
              </w:rPr>
            </w:pPr>
          </w:p>
        </w:tc>
        <w:tc>
          <w:tcPr>
            <w:tcW w:w="9356" w:type="dxa"/>
          </w:tcPr>
          <w:p w:rsidR="00F724FE" w:rsidRPr="00F724FE" w:rsidRDefault="00F724FE" w:rsidP="00F724FE">
            <w:pPr>
              <w:autoSpaceDE w:val="0"/>
              <w:autoSpaceDN w:val="0"/>
              <w:adjustRightInd w:val="0"/>
              <w:spacing w:line="221" w:lineRule="atLeast"/>
              <w:jc w:val="both"/>
              <w:rPr>
                <w:rFonts w:cs="Arial"/>
                <w:szCs w:val="24"/>
                <w:lang w:eastAsia="en-GB"/>
              </w:rPr>
            </w:pPr>
            <w:r w:rsidRPr="00F724FE">
              <w:rPr>
                <w:rFonts w:cs="Arial"/>
                <w:szCs w:val="24"/>
                <w:lang w:eastAsia="en-GB"/>
              </w:rPr>
              <w:t xml:space="preserve">This section is intended to provide brief details about the NHS Pension Scheme. As the scheme is subject to change, the information may alter with time. Managers and staff should therefore contact the NHS Wales Shared Services Partnership Pensions Department and/or refer to the NHS Pensions website </w:t>
            </w:r>
            <w:hyperlink r:id="rId15" w:history="1">
              <w:r w:rsidRPr="00F724FE">
                <w:rPr>
                  <w:rFonts w:eastAsiaTheme="majorEastAsia" w:cs="Arial"/>
                  <w:color w:val="0000FF"/>
                  <w:szCs w:val="24"/>
                  <w:u w:val="single"/>
                  <w:lang w:eastAsia="en-GB"/>
                </w:rPr>
                <w:t>www.nhsbsa.nhs.uk/nhs-pensions</w:t>
              </w:r>
            </w:hyperlink>
            <w:r w:rsidRPr="00F724FE">
              <w:rPr>
                <w:rFonts w:cs="Arial"/>
                <w:szCs w:val="24"/>
                <w:lang w:eastAsia="en-GB"/>
              </w:rPr>
              <w:t xml:space="preserve"> to ensure that they obtain the most recent information on the section(s) of the Pension Scheme of which they are a member.</w:t>
            </w:r>
          </w:p>
          <w:p w:rsidR="00F724FE" w:rsidRPr="00F724FE" w:rsidRDefault="00F724FE" w:rsidP="00F724FE">
            <w:pPr>
              <w:widowControl w:val="0"/>
              <w:autoSpaceDE w:val="0"/>
              <w:autoSpaceDN w:val="0"/>
              <w:adjustRightInd w:val="0"/>
              <w:rPr>
                <w:rFonts w:ascii="Times New Roman" w:hAnsi="Times New Roman"/>
                <w:color w:val="000000"/>
                <w:szCs w:val="24"/>
                <w:lang w:eastAsia="en-GB"/>
              </w:rPr>
            </w:pPr>
          </w:p>
          <w:p w:rsidR="00F724FE" w:rsidRPr="00F724FE" w:rsidRDefault="00F724FE" w:rsidP="00F724FE">
            <w:pPr>
              <w:autoSpaceDE w:val="0"/>
              <w:autoSpaceDN w:val="0"/>
              <w:adjustRightInd w:val="0"/>
              <w:spacing w:line="221" w:lineRule="atLeast"/>
              <w:rPr>
                <w:rFonts w:cs="Arial"/>
                <w:szCs w:val="24"/>
                <w:lang w:eastAsia="en-GB"/>
              </w:rPr>
            </w:pPr>
            <w:r w:rsidRPr="00F724FE">
              <w:rPr>
                <w:rFonts w:cs="Arial"/>
                <w:szCs w:val="24"/>
                <w:lang w:eastAsia="en-GB"/>
              </w:rPr>
              <w:t xml:space="preserve">Since 1 April 2015 there are two separate pension schemes covering NHS workers. </w:t>
            </w:r>
          </w:p>
          <w:p w:rsidR="00F724FE" w:rsidRPr="00F724FE" w:rsidRDefault="00F724FE" w:rsidP="00F724FE">
            <w:pPr>
              <w:autoSpaceDE w:val="0"/>
              <w:autoSpaceDN w:val="0"/>
              <w:adjustRightInd w:val="0"/>
              <w:spacing w:line="221" w:lineRule="atLeast"/>
              <w:rPr>
                <w:rFonts w:cs="Arial"/>
                <w:szCs w:val="24"/>
                <w:lang w:eastAsia="en-GB"/>
              </w:rPr>
            </w:pPr>
          </w:p>
          <w:p w:rsidR="00F724FE" w:rsidRPr="00F724FE" w:rsidRDefault="00F724FE" w:rsidP="00F724FE">
            <w:pPr>
              <w:autoSpaceDE w:val="0"/>
              <w:autoSpaceDN w:val="0"/>
              <w:adjustRightInd w:val="0"/>
              <w:spacing w:line="221" w:lineRule="atLeast"/>
              <w:rPr>
                <w:rFonts w:cs="Arial"/>
                <w:szCs w:val="24"/>
                <w:lang w:eastAsia="en-GB"/>
              </w:rPr>
            </w:pPr>
            <w:r w:rsidRPr="00F724FE">
              <w:rPr>
                <w:rFonts w:cs="Arial"/>
                <w:szCs w:val="24"/>
                <w:lang w:eastAsia="en-GB"/>
              </w:rPr>
              <w:t xml:space="preserve">The </w:t>
            </w:r>
            <w:hyperlink r:id="rId16" w:history="1">
              <w:r w:rsidRPr="00F724FE">
                <w:rPr>
                  <w:rFonts w:eastAsiaTheme="majorEastAsia" w:cs="Arial"/>
                  <w:color w:val="0000FF"/>
                  <w:szCs w:val="24"/>
                  <w:u w:val="single"/>
                  <w:lang w:eastAsia="en-GB"/>
                </w:rPr>
                <w:t>2015 NHS Pension Scheme for England and Wales</w:t>
              </w:r>
            </w:hyperlink>
            <w:r w:rsidRPr="00F724FE">
              <w:rPr>
                <w:rFonts w:cs="Arial"/>
                <w:szCs w:val="24"/>
                <w:lang w:eastAsia="en-GB"/>
              </w:rPr>
              <w:t xml:space="preserve"> covers all transitioning and new NHS employees from that date.</w:t>
            </w:r>
          </w:p>
          <w:p w:rsidR="00F724FE" w:rsidRPr="00F724FE" w:rsidRDefault="00F724FE" w:rsidP="00F724FE">
            <w:pPr>
              <w:widowControl w:val="0"/>
              <w:autoSpaceDE w:val="0"/>
              <w:autoSpaceDN w:val="0"/>
              <w:adjustRightInd w:val="0"/>
              <w:rPr>
                <w:rFonts w:cs="Arial"/>
                <w:szCs w:val="24"/>
                <w:lang w:eastAsia="en-GB"/>
              </w:rPr>
            </w:pPr>
          </w:p>
          <w:p w:rsidR="00F724FE" w:rsidRPr="00F724FE" w:rsidRDefault="00F724FE" w:rsidP="00F724FE">
            <w:pPr>
              <w:widowControl w:val="0"/>
              <w:autoSpaceDE w:val="0"/>
              <w:autoSpaceDN w:val="0"/>
              <w:adjustRightInd w:val="0"/>
              <w:rPr>
                <w:rFonts w:cs="Arial"/>
                <w:szCs w:val="24"/>
                <w:lang w:eastAsia="en-GB"/>
              </w:rPr>
            </w:pPr>
            <w:r w:rsidRPr="00F724FE">
              <w:rPr>
                <w:rFonts w:cs="Arial"/>
                <w:szCs w:val="24"/>
                <w:lang w:eastAsia="en-GB"/>
              </w:rPr>
              <w:t xml:space="preserve">There are some members who are entitled to remain in the </w:t>
            </w:r>
            <w:hyperlink r:id="rId17" w:history="1">
              <w:r w:rsidRPr="00F724FE">
                <w:rPr>
                  <w:rFonts w:eastAsiaTheme="majorEastAsia" w:cs="Arial"/>
                  <w:color w:val="0000FF"/>
                  <w:szCs w:val="24"/>
                  <w:u w:val="single"/>
                  <w:lang w:eastAsia="en-GB"/>
                </w:rPr>
                <w:t>1995/2008 Scheme</w:t>
              </w:r>
            </w:hyperlink>
            <w:r w:rsidRPr="00F724FE">
              <w:rPr>
                <w:rFonts w:cs="Arial"/>
                <w:szCs w:val="24"/>
                <w:lang w:eastAsia="en-GB"/>
              </w:rPr>
              <w:t xml:space="preserve"> through Protection arrangements. These include </w:t>
            </w:r>
          </w:p>
          <w:p w:rsidR="00F724FE" w:rsidRPr="00F724FE" w:rsidRDefault="00F724FE" w:rsidP="00F724FE">
            <w:pPr>
              <w:widowControl w:val="0"/>
              <w:autoSpaceDE w:val="0"/>
              <w:autoSpaceDN w:val="0"/>
              <w:adjustRightInd w:val="0"/>
              <w:rPr>
                <w:rFonts w:cs="Arial"/>
                <w:szCs w:val="24"/>
                <w:lang w:eastAsia="en-GB"/>
              </w:rPr>
            </w:pPr>
          </w:p>
          <w:p w:rsidR="00F724FE" w:rsidRPr="00F724FE" w:rsidRDefault="00F724FE" w:rsidP="00F724FE">
            <w:pPr>
              <w:numPr>
                <w:ilvl w:val="0"/>
                <w:numId w:val="26"/>
              </w:numPr>
              <w:autoSpaceDE w:val="0"/>
              <w:autoSpaceDN w:val="0"/>
              <w:adjustRightInd w:val="0"/>
              <w:ind w:left="714" w:hanging="357"/>
              <w:rPr>
                <w:rFonts w:cs="Arial"/>
                <w:szCs w:val="24"/>
                <w:lang w:eastAsia="en-GB"/>
              </w:rPr>
            </w:pPr>
            <w:r w:rsidRPr="00F724FE">
              <w:rPr>
                <w:rFonts w:cs="Arial"/>
                <w:szCs w:val="24"/>
                <w:lang w:eastAsia="en-GB"/>
              </w:rPr>
              <w:t>Members of the 1995 and 2008 Sections who, as at 1 April 2012, were either already over their Normal Pension Age (NPA) or 10 years or less from their NPA and in active membership on both 1 April 2012 and 31 March 2015 are entitled to Full Protection.</w:t>
            </w:r>
          </w:p>
          <w:p w:rsidR="00F724FE" w:rsidRPr="00F724FE" w:rsidRDefault="00F724FE" w:rsidP="00F724FE">
            <w:pPr>
              <w:numPr>
                <w:ilvl w:val="0"/>
                <w:numId w:val="26"/>
              </w:numPr>
              <w:autoSpaceDE w:val="0"/>
              <w:autoSpaceDN w:val="0"/>
              <w:adjustRightInd w:val="0"/>
              <w:ind w:left="714" w:hanging="357"/>
              <w:rPr>
                <w:rFonts w:cs="Arial"/>
                <w:szCs w:val="24"/>
                <w:lang w:eastAsia="en-GB"/>
              </w:rPr>
            </w:pPr>
            <w:r w:rsidRPr="00F724FE">
              <w:rPr>
                <w:rFonts w:cs="Arial"/>
                <w:szCs w:val="24"/>
                <w:lang w:eastAsia="en-GB"/>
              </w:rPr>
              <w:t>Members of both the 1995 and 2008 Sections who, as at 1 April 2012, were more than 10 years, but less than 13 years and 5 months from their NPA and in active membership on both 1 April 2012 and 31 March 2015 are eligible for limited protection. This is known as Tapered Protection.</w:t>
            </w:r>
          </w:p>
          <w:p w:rsidR="00F724FE" w:rsidRPr="00F724FE" w:rsidRDefault="00F724FE" w:rsidP="00F724FE">
            <w:pPr>
              <w:rPr>
                <w:rFonts w:cs="Arial"/>
                <w:bCs/>
                <w:szCs w:val="24"/>
                <w:highlight w:val="yellow"/>
                <w:lang w:val="en-US"/>
              </w:rPr>
            </w:pPr>
          </w:p>
          <w:p w:rsidR="00F724FE" w:rsidRPr="00F724FE" w:rsidRDefault="00F724FE" w:rsidP="00F724FE">
            <w:pPr>
              <w:rPr>
                <w:rFonts w:cs="Arial"/>
                <w:bCs/>
                <w:szCs w:val="24"/>
                <w:lang w:val="en-US"/>
              </w:rPr>
            </w:pPr>
            <w:r w:rsidRPr="00F724FE">
              <w:rPr>
                <w:rFonts w:cs="Arial"/>
                <w:bCs/>
                <w:szCs w:val="24"/>
                <w:lang w:val="en-US"/>
              </w:rPr>
              <w:t xml:space="preserve">Copies of the guides for the two NHS pension schemes can be accessed via the links above or on the NHS Pension website </w:t>
            </w:r>
            <w:hyperlink r:id="rId18" w:history="1">
              <w:r w:rsidRPr="00F724FE">
                <w:rPr>
                  <w:rFonts w:eastAsiaTheme="majorEastAsia" w:cs="Arial"/>
                  <w:i/>
                  <w:iCs/>
                  <w:color w:val="0000FF"/>
                  <w:szCs w:val="24"/>
                  <w:u w:val="single"/>
                </w:rPr>
                <w:t>www.nhsbsa.nhs.uk/Pensions</w:t>
              </w:r>
            </w:hyperlink>
            <w:r w:rsidRPr="00F724FE">
              <w:rPr>
                <w:rFonts w:eastAsiaTheme="majorEastAsia" w:cs="Arial"/>
                <w:i/>
                <w:iCs/>
                <w:color w:val="0000FF"/>
                <w:szCs w:val="24"/>
                <w:u w:val="single"/>
              </w:rPr>
              <w:t xml:space="preserve">. </w:t>
            </w:r>
            <w:r w:rsidRPr="00F724FE">
              <w:rPr>
                <w:rFonts w:cs="Arial"/>
                <w:bCs/>
                <w:szCs w:val="24"/>
                <w:lang w:val="en-US"/>
              </w:rPr>
              <w:t xml:space="preserve">The NHS Business Services Authority has produced an </w:t>
            </w:r>
            <w:hyperlink r:id="rId19" w:history="1">
              <w:r w:rsidRPr="00F724FE">
                <w:rPr>
                  <w:rFonts w:eastAsiaTheme="majorEastAsia" w:cs="Arial"/>
                  <w:bCs/>
                  <w:color w:val="0000FF"/>
                  <w:szCs w:val="24"/>
                  <w:u w:val="single"/>
                  <w:lang w:val="en-US"/>
                </w:rPr>
                <w:t>overview documen</w:t>
              </w:r>
            </w:hyperlink>
            <w:r w:rsidRPr="00F724FE">
              <w:rPr>
                <w:rFonts w:cs="Arial"/>
                <w:bCs/>
                <w:szCs w:val="24"/>
                <w:lang w:val="en-US"/>
              </w:rPr>
              <w:t>t for the 1995/2008 and 2015 schemes which will assist staff and managers on this issue.</w:t>
            </w:r>
          </w:p>
          <w:p w:rsidR="00F724FE" w:rsidRPr="00F724FE" w:rsidRDefault="00F724FE" w:rsidP="00F724FE">
            <w:pPr>
              <w:rPr>
                <w:rFonts w:cs="Arial"/>
                <w:bCs/>
                <w:szCs w:val="24"/>
                <w:lang w:val="en-US"/>
              </w:rPr>
            </w:pPr>
          </w:p>
          <w:p w:rsidR="00F724FE" w:rsidRPr="00F724FE" w:rsidRDefault="00F724FE" w:rsidP="00F724FE">
            <w:pPr>
              <w:rPr>
                <w:rFonts w:cs="Arial"/>
                <w:bCs/>
                <w:szCs w:val="24"/>
                <w:lang w:val="en-US"/>
              </w:rPr>
            </w:pPr>
            <w:r w:rsidRPr="00F724FE">
              <w:rPr>
                <w:rFonts w:cs="Arial"/>
                <w:bCs/>
                <w:szCs w:val="24"/>
                <w:lang w:val="en-US"/>
              </w:rPr>
              <w:t xml:space="preserve">Individual members of staff are able to determine which scheme they are in by using the </w:t>
            </w:r>
            <w:hyperlink r:id="rId20" w:history="1">
              <w:r w:rsidR="008E0AB6">
                <w:rPr>
                  <w:rFonts w:eastAsiaTheme="majorEastAsia" w:cs="Arial"/>
                  <w:bCs/>
                  <w:color w:val="0000FF"/>
                  <w:szCs w:val="24"/>
                  <w:u w:val="single"/>
                  <w:lang w:val="en-US"/>
                </w:rPr>
                <w:t>Pension Identifier Tool</w:t>
              </w:r>
            </w:hyperlink>
            <w:r w:rsidRPr="00F724FE">
              <w:rPr>
                <w:rFonts w:cs="Arial"/>
                <w:bCs/>
                <w:szCs w:val="24"/>
                <w:lang w:val="en-US"/>
              </w:rPr>
              <w:t xml:space="preserve"> on the NHS Pension website.</w:t>
            </w:r>
          </w:p>
          <w:p w:rsidR="00F724FE" w:rsidRPr="00F724FE" w:rsidRDefault="00F724FE" w:rsidP="00F724FE">
            <w:pPr>
              <w:rPr>
                <w:rFonts w:cs="Arial"/>
                <w:bCs/>
                <w:szCs w:val="24"/>
                <w:lang w:val="en-US"/>
              </w:rPr>
            </w:pPr>
          </w:p>
          <w:p w:rsidR="00F724FE" w:rsidRDefault="00F724FE" w:rsidP="00F724FE">
            <w:pPr>
              <w:rPr>
                <w:rFonts w:cs="Arial"/>
                <w:bCs/>
                <w:szCs w:val="24"/>
                <w:lang w:val="en-US"/>
              </w:rPr>
            </w:pPr>
            <w:r w:rsidRPr="00F724FE">
              <w:rPr>
                <w:rFonts w:cs="Arial"/>
                <w:bCs/>
                <w:szCs w:val="24"/>
                <w:lang w:val="en-US"/>
              </w:rPr>
              <w:t xml:space="preserve">The NHS Business Services Authority has produced a </w:t>
            </w:r>
            <w:r w:rsidRPr="00F724FE">
              <w:rPr>
                <w:rFonts w:cs="Arial"/>
                <w:szCs w:val="24"/>
              </w:rPr>
              <w:t>‘</w:t>
            </w:r>
            <w:hyperlink r:id="rId21" w:history="1">
              <w:r w:rsidRPr="00F724FE">
                <w:rPr>
                  <w:rFonts w:eastAsiaTheme="majorEastAsia" w:cs="Arial"/>
                  <w:bCs/>
                  <w:color w:val="0000FF"/>
                  <w:szCs w:val="24"/>
                  <w:u w:val="single"/>
                  <w:lang w:val="en-US"/>
                </w:rPr>
                <w:t>Jargon Buster</w:t>
              </w:r>
              <w:r w:rsidRPr="00F724FE">
                <w:rPr>
                  <w:rFonts w:eastAsiaTheme="majorEastAsia" w:cs="Arial"/>
                  <w:bCs/>
                  <w:szCs w:val="24"/>
                  <w:u w:val="single"/>
                  <w:lang w:val="en-US"/>
                </w:rPr>
                <w:t>’</w:t>
              </w:r>
            </w:hyperlink>
            <w:r w:rsidRPr="00F724FE">
              <w:t xml:space="preserve"> </w:t>
            </w:r>
            <w:r w:rsidRPr="00F724FE">
              <w:rPr>
                <w:rFonts w:cs="Arial"/>
                <w:bCs/>
                <w:szCs w:val="24"/>
                <w:lang w:val="en-US"/>
              </w:rPr>
              <w:t>document which may be of assistance in understanding the terminology used in the guides.</w:t>
            </w:r>
          </w:p>
          <w:p w:rsidR="00F724FE" w:rsidRPr="00F724FE" w:rsidRDefault="00F724FE" w:rsidP="00F724FE">
            <w:pPr>
              <w:rPr>
                <w:rFonts w:cs="Arial"/>
                <w:b/>
                <w:szCs w:val="24"/>
              </w:rPr>
            </w:pPr>
          </w:p>
        </w:tc>
      </w:tr>
      <w:tr w:rsidR="00F724FE" w:rsidTr="00F724FE">
        <w:tc>
          <w:tcPr>
            <w:tcW w:w="851" w:type="dxa"/>
          </w:tcPr>
          <w:p w:rsidR="00F724FE" w:rsidRPr="00F724FE" w:rsidRDefault="00F724FE" w:rsidP="00F724FE">
            <w:pPr>
              <w:pStyle w:val="ListParagraph"/>
              <w:numPr>
                <w:ilvl w:val="0"/>
                <w:numId w:val="24"/>
              </w:numPr>
              <w:rPr>
                <w:rFonts w:cs="Arial"/>
              </w:rPr>
            </w:pPr>
          </w:p>
        </w:tc>
        <w:tc>
          <w:tcPr>
            <w:tcW w:w="9356" w:type="dxa"/>
          </w:tcPr>
          <w:p w:rsidR="00F724FE" w:rsidRDefault="00F724FE" w:rsidP="00F724FE">
            <w:pPr>
              <w:keepNext/>
              <w:keepLines/>
              <w:outlineLvl w:val="8"/>
              <w:rPr>
                <w:rFonts w:cs="Arial"/>
                <w:b/>
                <w:iCs/>
                <w:szCs w:val="24"/>
              </w:rPr>
            </w:pPr>
            <w:r w:rsidRPr="00F724FE">
              <w:rPr>
                <w:rFonts w:cs="Arial"/>
                <w:b/>
                <w:iCs/>
                <w:szCs w:val="24"/>
              </w:rPr>
              <w:t>GENERAL RETIREMENT PRINCIPLES</w:t>
            </w:r>
          </w:p>
          <w:p w:rsidR="00F36F72" w:rsidRPr="00F724FE" w:rsidRDefault="00F36F72" w:rsidP="00F724FE">
            <w:pPr>
              <w:keepNext/>
              <w:keepLines/>
              <w:outlineLvl w:val="8"/>
              <w:rPr>
                <w:rFonts w:cs="Arial"/>
                <w:szCs w:val="24"/>
                <w:lang w:eastAsia="en-GB"/>
              </w:rPr>
            </w:pPr>
          </w:p>
        </w:tc>
      </w:tr>
      <w:tr w:rsidR="00F724FE" w:rsidTr="00F724FE">
        <w:tc>
          <w:tcPr>
            <w:tcW w:w="851" w:type="dxa"/>
          </w:tcPr>
          <w:p w:rsidR="00F724FE" w:rsidRDefault="00F724FE" w:rsidP="002A17D8">
            <w:pPr>
              <w:rPr>
                <w:rFonts w:cs="Arial"/>
              </w:rPr>
            </w:pPr>
          </w:p>
        </w:tc>
        <w:tc>
          <w:tcPr>
            <w:tcW w:w="9356" w:type="dxa"/>
          </w:tcPr>
          <w:p w:rsidR="00F724FE" w:rsidRDefault="00F724FE" w:rsidP="00F724FE">
            <w:r>
              <w:t>The key retirement principles are as follows:</w:t>
            </w:r>
          </w:p>
          <w:p w:rsidR="00F724FE" w:rsidRDefault="00F724FE" w:rsidP="00F724FE"/>
          <w:p w:rsidR="00F724FE" w:rsidRDefault="00F724FE" w:rsidP="00F724FE">
            <w:pPr>
              <w:pStyle w:val="ListParagraph"/>
              <w:numPr>
                <w:ilvl w:val="0"/>
                <w:numId w:val="27"/>
              </w:numPr>
            </w:pPr>
            <w:r>
              <w:t>The UHB does not operate a compulsory retirement age</w:t>
            </w:r>
          </w:p>
          <w:p w:rsidR="00F724FE" w:rsidRDefault="00F724FE" w:rsidP="00F724FE">
            <w:pPr>
              <w:pStyle w:val="ListParagraph"/>
            </w:pPr>
          </w:p>
          <w:p w:rsidR="00F724FE" w:rsidRDefault="00F724FE" w:rsidP="00F724FE">
            <w:pPr>
              <w:pStyle w:val="ListParagraph"/>
              <w:numPr>
                <w:ilvl w:val="0"/>
                <w:numId w:val="27"/>
              </w:numPr>
            </w:pPr>
            <w:r>
              <w:rPr>
                <w:rFonts w:cs="Arial"/>
              </w:rPr>
              <w:t xml:space="preserve">When considering retirement options, staff should bear in mind the potential impact on their pension. They are strongly encouraged to seek information </w:t>
            </w:r>
            <w:r>
              <w:rPr>
                <w:rFonts w:cs="Arial"/>
              </w:rPr>
              <w:lastRenderedPageBreak/>
              <w:t>from the Pensions Department and advice from an Independent Financial Advisor during the planning period and before making a decision</w:t>
            </w:r>
          </w:p>
          <w:p w:rsidR="00F724FE" w:rsidRDefault="00F724FE" w:rsidP="00F724FE">
            <w:pPr>
              <w:pStyle w:val="ListParagraph"/>
            </w:pPr>
          </w:p>
          <w:p w:rsidR="00F724FE" w:rsidRPr="00F05BF2" w:rsidRDefault="00F724FE" w:rsidP="00F724FE">
            <w:pPr>
              <w:pStyle w:val="ListParagraph"/>
              <w:numPr>
                <w:ilvl w:val="0"/>
                <w:numId w:val="27"/>
              </w:numPr>
            </w:pPr>
            <w:r>
              <w:t xml:space="preserve">The </w:t>
            </w:r>
            <w:r w:rsidRPr="00F05BF2">
              <w:rPr>
                <w:u w:val="single"/>
              </w:rPr>
              <w:t xml:space="preserve">normal </w:t>
            </w:r>
            <w:r>
              <w:rPr>
                <w:u w:val="single"/>
              </w:rPr>
              <w:t>pension ages for members of the NHS Pension Scheme are:</w:t>
            </w:r>
          </w:p>
          <w:p w:rsidR="00F724FE" w:rsidRDefault="00F724FE" w:rsidP="00F724FE">
            <w:pPr>
              <w:pStyle w:val="ListParagraph"/>
            </w:pPr>
          </w:p>
          <w:p w:rsidR="00F724FE" w:rsidRDefault="00F724FE" w:rsidP="00F724FE">
            <w:pPr>
              <w:pStyle w:val="ListParagraph"/>
              <w:numPr>
                <w:ilvl w:val="1"/>
                <w:numId w:val="27"/>
              </w:numPr>
            </w:pPr>
            <w:r>
              <w:t>Age 60 – under the 1995 section</w:t>
            </w:r>
          </w:p>
          <w:p w:rsidR="00F724FE" w:rsidRDefault="00F724FE" w:rsidP="00F724FE">
            <w:pPr>
              <w:pStyle w:val="ListParagraph"/>
              <w:numPr>
                <w:ilvl w:val="1"/>
                <w:numId w:val="27"/>
              </w:numPr>
            </w:pPr>
            <w:r>
              <w:t>Age 65 – under the 2008 section</w:t>
            </w:r>
          </w:p>
          <w:p w:rsidR="00F724FE" w:rsidRDefault="00F724FE" w:rsidP="00F724FE">
            <w:pPr>
              <w:pStyle w:val="ListParagraph"/>
              <w:numPr>
                <w:ilvl w:val="1"/>
                <w:numId w:val="27"/>
              </w:numPr>
            </w:pPr>
            <w:r>
              <w:t>State Pension age – under the 2015 scheme</w:t>
            </w:r>
          </w:p>
          <w:p w:rsidR="00F724FE" w:rsidRDefault="00F724FE" w:rsidP="00F724FE">
            <w:pPr>
              <w:pStyle w:val="ListParagraph"/>
            </w:pPr>
          </w:p>
          <w:p w:rsidR="00F724FE" w:rsidRPr="0085545D" w:rsidRDefault="00F724FE" w:rsidP="00F724FE">
            <w:pPr>
              <w:pStyle w:val="ListParagraph"/>
              <w:numPr>
                <w:ilvl w:val="0"/>
                <w:numId w:val="27"/>
              </w:numPr>
            </w:pPr>
            <w:r>
              <w:t xml:space="preserve">The </w:t>
            </w:r>
            <w:r>
              <w:rPr>
                <w:u w:val="single"/>
              </w:rPr>
              <w:t xml:space="preserve">minimum </w:t>
            </w:r>
            <w:r>
              <w:t>retirement ages</w:t>
            </w:r>
            <w:r>
              <w:rPr>
                <w:u w:val="single"/>
              </w:rPr>
              <w:t xml:space="preserve"> for members of the NHS Pension Scheme are:</w:t>
            </w:r>
          </w:p>
          <w:p w:rsidR="00F724FE" w:rsidRDefault="00F724FE" w:rsidP="00F724FE">
            <w:pPr>
              <w:pStyle w:val="ListParagraph"/>
              <w:ind w:left="1800"/>
            </w:pPr>
          </w:p>
          <w:p w:rsidR="00F724FE" w:rsidRDefault="00F724FE" w:rsidP="00F724FE">
            <w:pPr>
              <w:pStyle w:val="ListParagraph"/>
              <w:numPr>
                <w:ilvl w:val="1"/>
                <w:numId w:val="27"/>
              </w:numPr>
            </w:pPr>
            <w:r>
              <w:t>Age 50 – under the 1995 section, except for staff who joined the scheme after 6 April 2006 for whom the minimum retirement age is 55</w:t>
            </w:r>
          </w:p>
          <w:p w:rsidR="00F724FE" w:rsidRDefault="00F724FE" w:rsidP="00F724FE">
            <w:pPr>
              <w:pStyle w:val="ListParagraph"/>
              <w:numPr>
                <w:ilvl w:val="1"/>
                <w:numId w:val="27"/>
              </w:numPr>
            </w:pPr>
            <w:r>
              <w:t>Age 55 – under the 2008 section and the 2015 scheme</w:t>
            </w:r>
          </w:p>
          <w:p w:rsidR="00F724FE" w:rsidRDefault="00F724FE" w:rsidP="00F724FE"/>
          <w:p w:rsidR="00F724FE" w:rsidRDefault="00F724FE" w:rsidP="00F724FE">
            <w:pPr>
              <w:ind w:left="720"/>
            </w:pPr>
            <w:r>
              <w:t>If early retirement is being taken, benefits will be at a reduced level. This is because they are being paid earlier and for longer than was expected.</w:t>
            </w:r>
          </w:p>
          <w:p w:rsidR="00F724FE" w:rsidRDefault="00F724FE" w:rsidP="00F724FE"/>
          <w:p w:rsidR="00F724FE" w:rsidRDefault="00F724FE" w:rsidP="00F724FE">
            <w:pPr>
              <w:pStyle w:val="ListParagraph"/>
              <w:numPr>
                <w:ilvl w:val="0"/>
                <w:numId w:val="28"/>
              </w:numPr>
            </w:pPr>
            <w:r>
              <w:t xml:space="preserve">Under the 1995 section, members of </w:t>
            </w:r>
            <w:r>
              <w:rPr>
                <w:u w:val="single"/>
              </w:rPr>
              <w:t>special classes</w:t>
            </w:r>
            <w:r>
              <w:t xml:space="preserve"> may choose to retire at any time from age 55 provided they meet the relevant criteria, Benefits are not reduced in these circumstances</w:t>
            </w:r>
          </w:p>
          <w:p w:rsidR="00F724FE" w:rsidRDefault="00F724FE" w:rsidP="00F724FE">
            <w:pPr>
              <w:pStyle w:val="ListParagraph"/>
            </w:pPr>
          </w:p>
          <w:p w:rsidR="00F724FE" w:rsidRDefault="00F724FE" w:rsidP="00F724FE">
            <w:pPr>
              <w:pStyle w:val="ListParagraph"/>
              <w:numPr>
                <w:ilvl w:val="0"/>
                <w:numId w:val="28"/>
              </w:numPr>
            </w:pPr>
            <w:r>
              <w:t>The provisions of section 16 of the Agenda for Change Terms and Conditions will apply to employees retiring early on the grounds of redundancy</w:t>
            </w:r>
          </w:p>
          <w:p w:rsidR="00F724FE" w:rsidRPr="00F724FE" w:rsidRDefault="00F724FE" w:rsidP="00F724FE">
            <w:pPr>
              <w:autoSpaceDE w:val="0"/>
              <w:autoSpaceDN w:val="0"/>
              <w:adjustRightInd w:val="0"/>
              <w:spacing w:line="221" w:lineRule="atLeast"/>
              <w:jc w:val="both"/>
              <w:rPr>
                <w:rFonts w:cs="Arial"/>
                <w:szCs w:val="24"/>
                <w:lang w:eastAsia="en-GB"/>
              </w:rPr>
            </w:pPr>
          </w:p>
        </w:tc>
      </w:tr>
      <w:tr w:rsidR="00F45F6E" w:rsidTr="00F724FE">
        <w:tc>
          <w:tcPr>
            <w:tcW w:w="851" w:type="dxa"/>
          </w:tcPr>
          <w:p w:rsidR="00F45F6E" w:rsidRPr="00F45F6E" w:rsidRDefault="00F45F6E" w:rsidP="00F45F6E">
            <w:pPr>
              <w:pStyle w:val="ListParagraph"/>
              <w:numPr>
                <w:ilvl w:val="0"/>
                <w:numId w:val="24"/>
              </w:numPr>
              <w:rPr>
                <w:rFonts w:cs="Arial"/>
              </w:rPr>
            </w:pPr>
          </w:p>
        </w:tc>
        <w:tc>
          <w:tcPr>
            <w:tcW w:w="9356" w:type="dxa"/>
          </w:tcPr>
          <w:p w:rsidR="00F45F6E" w:rsidRPr="00F45F6E" w:rsidRDefault="00F45F6E" w:rsidP="00F45F6E">
            <w:pPr>
              <w:keepNext/>
              <w:keepLines/>
              <w:outlineLvl w:val="6"/>
              <w:rPr>
                <w:rFonts w:cs="Arial"/>
                <w:b/>
                <w:iCs/>
                <w:szCs w:val="24"/>
              </w:rPr>
            </w:pPr>
            <w:bookmarkStart w:id="2" w:name="options"/>
            <w:r w:rsidRPr="00F45F6E">
              <w:rPr>
                <w:rFonts w:cs="Arial"/>
                <w:b/>
                <w:iCs/>
                <w:szCs w:val="24"/>
              </w:rPr>
              <w:t>RETIREMENT OPTIONS</w:t>
            </w:r>
          </w:p>
          <w:bookmarkEnd w:id="2"/>
          <w:p w:rsidR="00F45F6E" w:rsidRDefault="00F45F6E" w:rsidP="00F724FE"/>
        </w:tc>
      </w:tr>
      <w:tr w:rsidR="00F45F6E" w:rsidTr="00F724FE">
        <w:tc>
          <w:tcPr>
            <w:tcW w:w="851" w:type="dxa"/>
          </w:tcPr>
          <w:p w:rsidR="00F45F6E" w:rsidRPr="00F45F6E" w:rsidRDefault="00F45F6E" w:rsidP="00F45F6E">
            <w:pPr>
              <w:pStyle w:val="ListParagraph"/>
              <w:numPr>
                <w:ilvl w:val="1"/>
                <w:numId w:val="24"/>
              </w:numPr>
              <w:ind w:left="432"/>
              <w:rPr>
                <w:rFonts w:cs="Arial"/>
              </w:rPr>
            </w:pPr>
          </w:p>
        </w:tc>
        <w:tc>
          <w:tcPr>
            <w:tcW w:w="9356" w:type="dxa"/>
          </w:tcPr>
          <w:p w:rsidR="00F45F6E" w:rsidRDefault="00F45F6E" w:rsidP="00F45F6E">
            <w:pPr>
              <w:tabs>
                <w:tab w:val="left" w:pos="2115"/>
              </w:tabs>
              <w:rPr>
                <w:rFonts w:cs="Arial"/>
                <w:b/>
                <w:szCs w:val="24"/>
                <w:lang w:val="en-US"/>
              </w:rPr>
            </w:pPr>
            <w:r w:rsidRPr="00F55577">
              <w:rPr>
                <w:rFonts w:cs="Arial"/>
                <w:b/>
                <w:szCs w:val="24"/>
                <w:lang w:val="en-US"/>
              </w:rPr>
              <w:t>Non NHS Pension Scheme Members</w:t>
            </w:r>
          </w:p>
          <w:p w:rsidR="00F45F6E" w:rsidRPr="00F55577" w:rsidRDefault="00F45F6E" w:rsidP="00F45F6E">
            <w:pPr>
              <w:tabs>
                <w:tab w:val="left" w:pos="2115"/>
              </w:tabs>
              <w:rPr>
                <w:rFonts w:cs="Arial"/>
                <w:b/>
                <w:szCs w:val="24"/>
                <w:lang w:val="en-US"/>
              </w:rPr>
            </w:pPr>
          </w:p>
          <w:p w:rsidR="00F45F6E" w:rsidRPr="00F55577" w:rsidRDefault="00F45F6E" w:rsidP="00F45F6E">
            <w:pPr>
              <w:tabs>
                <w:tab w:val="left" w:pos="2115"/>
              </w:tabs>
              <w:rPr>
                <w:rFonts w:cs="Arial"/>
                <w:szCs w:val="24"/>
                <w:lang w:val="en-US"/>
              </w:rPr>
            </w:pPr>
            <w:r w:rsidRPr="00F55577">
              <w:rPr>
                <w:rFonts w:cs="Arial"/>
                <w:szCs w:val="24"/>
                <w:lang w:val="en-US"/>
              </w:rPr>
              <w:t>Employees who are not members of the NHS Pension Scheme but who wish to retire should:</w:t>
            </w:r>
          </w:p>
          <w:p w:rsidR="00F45F6E" w:rsidRPr="00F55577" w:rsidRDefault="00F45F6E" w:rsidP="00F45F6E">
            <w:pPr>
              <w:tabs>
                <w:tab w:val="left" w:pos="2115"/>
              </w:tabs>
              <w:rPr>
                <w:rFonts w:cs="Arial"/>
                <w:szCs w:val="24"/>
              </w:rPr>
            </w:pPr>
          </w:p>
          <w:p w:rsidR="00F45F6E" w:rsidRPr="00F55577" w:rsidRDefault="00F45F6E" w:rsidP="00F45F6E">
            <w:pPr>
              <w:numPr>
                <w:ilvl w:val="0"/>
                <w:numId w:val="18"/>
              </w:numPr>
              <w:ind w:left="714" w:hanging="357"/>
              <w:rPr>
                <w:rFonts w:cs="Arial"/>
                <w:szCs w:val="24"/>
              </w:rPr>
            </w:pPr>
            <w:r w:rsidRPr="00F55577">
              <w:rPr>
                <w:rFonts w:cs="Arial"/>
                <w:szCs w:val="24"/>
              </w:rPr>
              <w:t>Seek advice from the Government website on State Pensions</w:t>
            </w:r>
          </w:p>
          <w:p w:rsidR="00F45F6E" w:rsidRDefault="00F45F6E" w:rsidP="00F45F6E">
            <w:pPr>
              <w:numPr>
                <w:ilvl w:val="0"/>
                <w:numId w:val="18"/>
              </w:numPr>
              <w:ind w:left="714" w:hanging="357"/>
              <w:rPr>
                <w:rFonts w:cs="Arial"/>
                <w:szCs w:val="24"/>
              </w:rPr>
            </w:pPr>
            <w:r w:rsidRPr="00F55577">
              <w:rPr>
                <w:rFonts w:cs="Arial"/>
                <w:szCs w:val="24"/>
              </w:rPr>
              <w:t xml:space="preserve">Give as much notice as possible of their intention to retire, in writing, to their manager to assist </w:t>
            </w:r>
            <w:r>
              <w:rPr>
                <w:rFonts w:cs="Arial"/>
                <w:szCs w:val="24"/>
              </w:rPr>
              <w:t>succession</w:t>
            </w:r>
            <w:r w:rsidRPr="00F55577">
              <w:rPr>
                <w:rFonts w:cs="Arial"/>
                <w:szCs w:val="24"/>
              </w:rPr>
              <w:t xml:space="preserve"> planning</w:t>
            </w:r>
          </w:p>
          <w:p w:rsidR="00F45F6E" w:rsidRPr="00F45F6E" w:rsidRDefault="00F45F6E" w:rsidP="00F45F6E">
            <w:pPr>
              <w:keepNext/>
              <w:keepLines/>
              <w:outlineLvl w:val="6"/>
              <w:rPr>
                <w:rFonts w:cs="Arial"/>
                <w:b/>
                <w:iCs/>
                <w:szCs w:val="24"/>
              </w:rPr>
            </w:pPr>
          </w:p>
        </w:tc>
      </w:tr>
      <w:tr w:rsidR="00F45F6E" w:rsidTr="00F724FE">
        <w:tc>
          <w:tcPr>
            <w:tcW w:w="851" w:type="dxa"/>
          </w:tcPr>
          <w:p w:rsidR="00F45F6E" w:rsidRPr="00F45F6E" w:rsidRDefault="00F45F6E" w:rsidP="00F45F6E">
            <w:pPr>
              <w:pStyle w:val="ListParagraph"/>
              <w:numPr>
                <w:ilvl w:val="1"/>
                <w:numId w:val="24"/>
              </w:numPr>
              <w:ind w:left="432"/>
              <w:rPr>
                <w:rFonts w:cs="Arial"/>
              </w:rPr>
            </w:pPr>
          </w:p>
        </w:tc>
        <w:tc>
          <w:tcPr>
            <w:tcW w:w="9356" w:type="dxa"/>
          </w:tcPr>
          <w:p w:rsidR="00F45F6E" w:rsidRPr="00DD11B1" w:rsidRDefault="00F45F6E" w:rsidP="00F45F6E">
            <w:pPr>
              <w:rPr>
                <w:rFonts w:cs="Arial"/>
                <w:szCs w:val="24"/>
              </w:rPr>
            </w:pPr>
            <w:r w:rsidRPr="00DD11B1">
              <w:rPr>
                <w:rFonts w:cs="Arial"/>
                <w:b/>
                <w:szCs w:val="24"/>
                <w:lang w:val="en-US"/>
              </w:rPr>
              <w:t>NHS Pension Scheme Members</w:t>
            </w:r>
          </w:p>
          <w:p w:rsidR="00F45F6E" w:rsidRPr="00F55577" w:rsidRDefault="00F45F6E" w:rsidP="00F45F6E">
            <w:pPr>
              <w:tabs>
                <w:tab w:val="left" w:pos="2115"/>
              </w:tabs>
              <w:rPr>
                <w:rFonts w:cs="Arial"/>
                <w:b/>
                <w:szCs w:val="24"/>
                <w:lang w:val="en-US"/>
              </w:rPr>
            </w:pPr>
          </w:p>
          <w:p w:rsidR="00F45F6E" w:rsidRPr="00F55577" w:rsidRDefault="00F45F6E" w:rsidP="00F45F6E">
            <w:pPr>
              <w:tabs>
                <w:tab w:val="left" w:pos="2115"/>
              </w:tabs>
              <w:rPr>
                <w:rFonts w:cs="Arial"/>
                <w:szCs w:val="24"/>
              </w:rPr>
            </w:pPr>
            <w:r w:rsidRPr="00F55577">
              <w:rPr>
                <w:rFonts w:cs="Arial"/>
                <w:szCs w:val="24"/>
              </w:rPr>
              <w:t>Employees who have contributed to the NHS Pension Scheme will qualify for retirement benefits from the pension scheme depending on which scheme they are a member of.</w:t>
            </w:r>
          </w:p>
          <w:p w:rsidR="00F45F6E" w:rsidRPr="00F55577" w:rsidRDefault="00F45F6E" w:rsidP="00F45F6E">
            <w:pPr>
              <w:tabs>
                <w:tab w:val="left" w:pos="2115"/>
              </w:tabs>
              <w:rPr>
                <w:rFonts w:cs="Arial"/>
                <w:szCs w:val="24"/>
              </w:rPr>
            </w:pPr>
          </w:p>
          <w:p w:rsidR="00F45F6E" w:rsidRDefault="00F45F6E" w:rsidP="00F45F6E">
            <w:pPr>
              <w:tabs>
                <w:tab w:val="left" w:pos="2115"/>
              </w:tabs>
              <w:rPr>
                <w:rFonts w:cs="Arial"/>
                <w:szCs w:val="24"/>
              </w:rPr>
            </w:pPr>
            <w:r w:rsidRPr="00F55577">
              <w:rPr>
                <w:rFonts w:cs="Arial"/>
                <w:szCs w:val="24"/>
              </w:rPr>
              <w:t xml:space="preserve">From April 2015, the Normal Pension Age (NPA) age that members can receive their pension under the 2015 NHS Pension Scheme arrangements (without reduction for early payment) will be set equal to the individual’s State Pension Age. The State Pension Age </w:t>
            </w:r>
            <w:hyperlink r:id="rId22" w:history="1">
              <w:r w:rsidRPr="00913D8B">
                <w:rPr>
                  <w:rStyle w:val="Hyperlink"/>
                  <w:rFonts w:eastAsiaTheme="majorEastAsia" w:cs="Arial"/>
                  <w:szCs w:val="24"/>
                </w:rPr>
                <w:t>calculator</w:t>
              </w:r>
            </w:hyperlink>
            <w:r w:rsidRPr="00F55577">
              <w:rPr>
                <w:rFonts w:cs="Arial"/>
                <w:szCs w:val="24"/>
              </w:rPr>
              <w:t xml:space="preserve">  enables individual’s to determine when they will reach state pension age</w:t>
            </w:r>
          </w:p>
          <w:p w:rsidR="00F36F72" w:rsidRDefault="00F36F72" w:rsidP="00F45F6E">
            <w:pPr>
              <w:tabs>
                <w:tab w:val="left" w:pos="2115"/>
              </w:tabs>
              <w:rPr>
                <w:rFonts w:cs="Arial"/>
                <w:szCs w:val="24"/>
              </w:rPr>
            </w:pPr>
          </w:p>
          <w:p w:rsidR="00F36F72" w:rsidRPr="00F55577" w:rsidRDefault="00F36F72" w:rsidP="00F45F6E">
            <w:pPr>
              <w:tabs>
                <w:tab w:val="left" w:pos="2115"/>
              </w:tabs>
              <w:rPr>
                <w:rFonts w:cs="Arial"/>
                <w:b/>
                <w:szCs w:val="24"/>
                <w:lang w:val="en-US"/>
              </w:rPr>
            </w:pPr>
          </w:p>
        </w:tc>
      </w:tr>
      <w:tr w:rsidR="00F45F6E" w:rsidTr="00F724FE">
        <w:tc>
          <w:tcPr>
            <w:tcW w:w="851" w:type="dxa"/>
          </w:tcPr>
          <w:p w:rsidR="00F45F6E" w:rsidRPr="00F45F6E" w:rsidRDefault="00F45F6E" w:rsidP="00F45F6E">
            <w:pPr>
              <w:pStyle w:val="ListParagraph"/>
              <w:numPr>
                <w:ilvl w:val="1"/>
                <w:numId w:val="24"/>
              </w:numPr>
              <w:ind w:left="432"/>
              <w:rPr>
                <w:rFonts w:cs="Arial"/>
              </w:rPr>
            </w:pPr>
          </w:p>
        </w:tc>
        <w:tc>
          <w:tcPr>
            <w:tcW w:w="9356" w:type="dxa"/>
          </w:tcPr>
          <w:p w:rsidR="00F45F6E" w:rsidRPr="00F55577" w:rsidRDefault="00F45F6E" w:rsidP="00F45F6E">
            <w:pPr>
              <w:tabs>
                <w:tab w:val="left" w:pos="2115"/>
              </w:tabs>
              <w:rPr>
                <w:rFonts w:cs="Arial"/>
                <w:b/>
                <w:szCs w:val="24"/>
              </w:rPr>
            </w:pPr>
            <w:r w:rsidRPr="00F55577">
              <w:rPr>
                <w:rFonts w:cs="Arial"/>
                <w:b/>
                <w:szCs w:val="24"/>
              </w:rPr>
              <w:t>NEST Scheme Members</w:t>
            </w:r>
          </w:p>
          <w:p w:rsidR="00F45F6E" w:rsidRPr="00F55577" w:rsidRDefault="00F45F6E" w:rsidP="00F45F6E">
            <w:pPr>
              <w:tabs>
                <w:tab w:val="left" w:pos="2115"/>
              </w:tabs>
              <w:rPr>
                <w:rFonts w:cs="Arial"/>
                <w:szCs w:val="24"/>
              </w:rPr>
            </w:pPr>
          </w:p>
          <w:p w:rsidR="00F45F6E" w:rsidRPr="00F55577" w:rsidRDefault="00F45F6E" w:rsidP="00F45F6E">
            <w:pPr>
              <w:tabs>
                <w:tab w:val="left" w:pos="2115"/>
              </w:tabs>
              <w:rPr>
                <w:rFonts w:cs="Arial"/>
                <w:szCs w:val="24"/>
              </w:rPr>
            </w:pPr>
            <w:r w:rsidRPr="00F55577">
              <w:rPr>
                <w:rFonts w:cs="Arial"/>
                <w:szCs w:val="24"/>
              </w:rPr>
              <w:t>Within the UHB, there are a small number of staff who are members of the National Employment Savings Trust (NEST). NEST is the alternative pension scheme introduced as part of the auto enrolment arrangements for staff who are not eligible to join the NHS Pension Scheme.</w:t>
            </w:r>
          </w:p>
          <w:p w:rsidR="00F45F6E" w:rsidRPr="00F55577" w:rsidRDefault="00F45F6E" w:rsidP="00F45F6E">
            <w:pPr>
              <w:tabs>
                <w:tab w:val="left" w:pos="2115"/>
              </w:tabs>
              <w:rPr>
                <w:rFonts w:cs="Arial"/>
                <w:szCs w:val="24"/>
              </w:rPr>
            </w:pPr>
          </w:p>
          <w:p w:rsidR="00F45F6E" w:rsidRDefault="00F45F6E" w:rsidP="00F45F6E">
            <w:pPr>
              <w:rPr>
                <w:rStyle w:val="Hyperlink"/>
                <w:rFonts w:eastAsiaTheme="majorEastAsia" w:cs="Arial"/>
                <w:szCs w:val="24"/>
              </w:rPr>
            </w:pPr>
            <w:r w:rsidRPr="00F55577">
              <w:rPr>
                <w:rFonts w:cs="Arial"/>
                <w:szCs w:val="24"/>
              </w:rPr>
              <w:t xml:space="preserve">NEST members are able to find out more information via the NEST website </w:t>
            </w:r>
            <w:hyperlink r:id="rId23" w:history="1">
              <w:r w:rsidRPr="00913D8B">
                <w:rPr>
                  <w:rStyle w:val="Hyperlink"/>
                  <w:rFonts w:eastAsiaTheme="majorEastAsia" w:cs="Arial"/>
                  <w:szCs w:val="24"/>
                </w:rPr>
                <w:t>www.nestpensions.org.uk</w:t>
              </w:r>
            </w:hyperlink>
          </w:p>
          <w:p w:rsidR="00F36F72" w:rsidRPr="00DD11B1" w:rsidRDefault="00F36F72" w:rsidP="00F45F6E">
            <w:pPr>
              <w:rPr>
                <w:rFonts w:cs="Arial"/>
                <w:b/>
                <w:szCs w:val="24"/>
                <w:lang w:val="en-US"/>
              </w:rPr>
            </w:pPr>
          </w:p>
        </w:tc>
      </w:tr>
      <w:tr w:rsidR="00F45F6E" w:rsidTr="00F724FE">
        <w:tc>
          <w:tcPr>
            <w:tcW w:w="851" w:type="dxa"/>
          </w:tcPr>
          <w:p w:rsidR="00F45F6E" w:rsidRPr="00F45F6E" w:rsidRDefault="00F45F6E" w:rsidP="00F45F6E">
            <w:pPr>
              <w:pStyle w:val="ListParagraph"/>
              <w:numPr>
                <w:ilvl w:val="0"/>
                <w:numId w:val="24"/>
              </w:numPr>
              <w:rPr>
                <w:rFonts w:cs="Arial"/>
              </w:rPr>
            </w:pPr>
          </w:p>
        </w:tc>
        <w:tc>
          <w:tcPr>
            <w:tcW w:w="9356" w:type="dxa"/>
          </w:tcPr>
          <w:p w:rsidR="00F45F6E" w:rsidRDefault="00F45F6E" w:rsidP="00F45F6E">
            <w:pPr>
              <w:tabs>
                <w:tab w:val="left" w:pos="2115"/>
              </w:tabs>
              <w:rPr>
                <w:rFonts w:cs="Arial"/>
                <w:b/>
                <w:szCs w:val="24"/>
              </w:rPr>
            </w:pPr>
            <w:bookmarkStart w:id="3" w:name="flexibilities"/>
            <w:r w:rsidRPr="00F55577">
              <w:rPr>
                <w:rFonts w:cs="Arial"/>
                <w:b/>
                <w:szCs w:val="24"/>
              </w:rPr>
              <w:t>RETIREMENT FLEXIBILITIES</w:t>
            </w:r>
            <w:bookmarkEnd w:id="3"/>
          </w:p>
          <w:p w:rsidR="00F36F72" w:rsidRPr="00F55577" w:rsidRDefault="00F36F72" w:rsidP="00F45F6E">
            <w:pPr>
              <w:tabs>
                <w:tab w:val="left" w:pos="2115"/>
              </w:tabs>
              <w:rPr>
                <w:rFonts w:cs="Arial"/>
                <w:b/>
                <w:szCs w:val="24"/>
              </w:rPr>
            </w:pPr>
          </w:p>
        </w:tc>
      </w:tr>
      <w:tr w:rsidR="00F45F6E" w:rsidTr="00F724FE">
        <w:tc>
          <w:tcPr>
            <w:tcW w:w="851" w:type="dxa"/>
          </w:tcPr>
          <w:p w:rsidR="00F45F6E" w:rsidRPr="00F45F6E" w:rsidRDefault="00F45F6E" w:rsidP="00F45F6E">
            <w:pPr>
              <w:pStyle w:val="ListParagraph"/>
              <w:ind w:left="360"/>
              <w:rPr>
                <w:rFonts w:cs="Arial"/>
              </w:rPr>
            </w:pPr>
          </w:p>
        </w:tc>
        <w:tc>
          <w:tcPr>
            <w:tcW w:w="9356" w:type="dxa"/>
          </w:tcPr>
          <w:p w:rsidR="00F45F6E" w:rsidRPr="00F45F6E" w:rsidRDefault="00F45F6E" w:rsidP="00F45F6E">
            <w:pPr>
              <w:keepNext/>
              <w:keepLines/>
              <w:outlineLvl w:val="6"/>
              <w:rPr>
                <w:rFonts w:cs="Arial"/>
                <w:iCs/>
                <w:szCs w:val="24"/>
                <w:lang w:val="en-US"/>
              </w:rPr>
            </w:pPr>
            <w:r w:rsidRPr="00F45F6E">
              <w:rPr>
                <w:rFonts w:cs="Arial"/>
                <w:iCs/>
                <w:szCs w:val="24"/>
                <w:lang w:val="en-US"/>
              </w:rPr>
              <w:t>In the NHS Pension Scheme there are a number of options that allow changes to the way in which people work without a major or negative impact on their future pension or the need to leave work and the pension scheme completely. These are often referred to as ‘Flexible Retirement Options’ and provide flexibility regarding the age at which employees retire, the length of time an employee takes to retire or the nature and intensity of work in the lead up to retirement.</w:t>
            </w:r>
          </w:p>
          <w:p w:rsidR="00F45F6E" w:rsidRPr="00F45F6E" w:rsidRDefault="00F45F6E" w:rsidP="00F45F6E">
            <w:pPr>
              <w:rPr>
                <w:rFonts w:cs="Arial"/>
                <w:szCs w:val="24"/>
                <w:lang w:val="en-US"/>
              </w:rPr>
            </w:pPr>
          </w:p>
          <w:p w:rsidR="00F45F6E" w:rsidRPr="00F45F6E" w:rsidRDefault="00F45F6E" w:rsidP="00F45F6E">
            <w:pPr>
              <w:tabs>
                <w:tab w:val="left" w:pos="720"/>
                <w:tab w:val="left" w:pos="1080"/>
              </w:tabs>
              <w:rPr>
                <w:rFonts w:cs="Arial"/>
                <w:szCs w:val="24"/>
              </w:rPr>
            </w:pPr>
            <w:r w:rsidRPr="00F45F6E">
              <w:rPr>
                <w:rFonts w:cs="Arial"/>
                <w:szCs w:val="24"/>
                <w:lang w:val="en-US"/>
              </w:rPr>
              <w:t>The Flexible Retirement options that may be available to staff will depend on which part of the NHS Pension Scheme they are in.</w:t>
            </w:r>
            <w:r>
              <w:rPr>
                <w:rFonts w:cs="Arial"/>
                <w:szCs w:val="24"/>
                <w:lang w:val="en-US"/>
              </w:rPr>
              <w:t xml:space="preserve"> </w:t>
            </w:r>
            <w:r w:rsidRPr="00F45F6E">
              <w:rPr>
                <w:rFonts w:cs="Arial"/>
                <w:szCs w:val="24"/>
              </w:rPr>
              <w:t xml:space="preserve">The NHS Working Longer Group have produced a guide for employees on the flexible retirement options and this can be accessed via the following </w:t>
            </w:r>
            <w:hyperlink r:id="rId24" w:history="1">
              <w:r w:rsidRPr="00F45F6E">
                <w:rPr>
                  <w:rFonts w:cs="Arial"/>
                  <w:color w:val="0000FF"/>
                  <w:szCs w:val="24"/>
                  <w:u w:val="single"/>
                </w:rPr>
                <w:t>link</w:t>
              </w:r>
            </w:hyperlink>
          </w:p>
          <w:p w:rsidR="00F45F6E" w:rsidRPr="00F45F6E" w:rsidRDefault="00F45F6E" w:rsidP="00F45F6E">
            <w:pPr>
              <w:keepNext/>
              <w:keepLines/>
              <w:outlineLvl w:val="6"/>
              <w:rPr>
                <w:rFonts w:cs="Arial"/>
                <w:iCs/>
                <w:szCs w:val="24"/>
                <w:lang w:val="en-US"/>
              </w:rPr>
            </w:pPr>
          </w:p>
          <w:p w:rsidR="00F45F6E" w:rsidRPr="00F55577" w:rsidRDefault="00F45F6E" w:rsidP="00F45F6E">
            <w:pPr>
              <w:tabs>
                <w:tab w:val="left" w:pos="2115"/>
              </w:tabs>
              <w:rPr>
                <w:rFonts w:cs="Arial"/>
                <w:b/>
                <w:szCs w:val="24"/>
              </w:rPr>
            </w:pPr>
            <w:r w:rsidRPr="00F45F6E">
              <w:rPr>
                <w:rFonts w:cs="Arial"/>
                <w:szCs w:val="24"/>
                <w:lang w:val="en-US"/>
              </w:rPr>
              <w:t>The current Flexible Retirement options are available are as follows</w:t>
            </w:r>
            <w:r>
              <w:rPr>
                <w:rFonts w:cs="Arial"/>
                <w:szCs w:val="24"/>
                <w:lang w:val="en-US"/>
              </w:rPr>
              <w:t>:</w:t>
            </w:r>
          </w:p>
        </w:tc>
      </w:tr>
      <w:tr w:rsidR="00F45F6E" w:rsidTr="00F724FE">
        <w:tc>
          <w:tcPr>
            <w:tcW w:w="851" w:type="dxa"/>
          </w:tcPr>
          <w:p w:rsidR="00F45F6E" w:rsidRPr="00F45F6E" w:rsidRDefault="00F45F6E" w:rsidP="005C13A5">
            <w:pPr>
              <w:pStyle w:val="ListParagraph"/>
              <w:numPr>
                <w:ilvl w:val="1"/>
                <w:numId w:val="24"/>
              </w:numPr>
              <w:ind w:left="432"/>
              <w:rPr>
                <w:rFonts w:cs="Arial"/>
              </w:rPr>
            </w:pPr>
          </w:p>
        </w:tc>
        <w:tc>
          <w:tcPr>
            <w:tcW w:w="9356" w:type="dxa"/>
          </w:tcPr>
          <w:p w:rsidR="00F45F6E" w:rsidRPr="00F55577" w:rsidRDefault="00F45F6E" w:rsidP="00F45F6E">
            <w:pPr>
              <w:autoSpaceDE w:val="0"/>
              <w:autoSpaceDN w:val="0"/>
              <w:adjustRightInd w:val="0"/>
              <w:rPr>
                <w:rFonts w:cs="Arial"/>
                <w:b/>
                <w:szCs w:val="24"/>
                <w:lang w:eastAsia="en-GB"/>
              </w:rPr>
            </w:pPr>
            <w:r w:rsidRPr="00F55577">
              <w:rPr>
                <w:rFonts w:cs="Arial"/>
                <w:b/>
                <w:szCs w:val="24"/>
                <w:lang w:eastAsia="en-GB"/>
              </w:rPr>
              <w:t>Step Down</w:t>
            </w:r>
          </w:p>
          <w:p w:rsidR="00F45F6E" w:rsidRPr="00F55577" w:rsidRDefault="00F45F6E" w:rsidP="00F45F6E">
            <w:pPr>
              <w:autoSpaceDE w:val="0"/>
              <w:autoSpaceDN w:val="0"/>
              <w:adjustRightInd w:val="0"/>
              <w:rPr>
                <w:rFonts w:cs="Arial"/>
                <w:szCs w:val="24"/>
                <w:lang w:eastAsia="en-GB"/>
              </w:rPr>
            </w:pPr>
          </w:p>
          <w:p w:rsidR="00F45F6E" w:rsidRPr="00F55577" w:rsidRDefault="00F45F6E" w:rsidP="00F45F6E">
            <w:pPr>
              <w:autoSpaceDE w:val="0"/>
              <w:autoSpaceDN w:val="0"/>
              <w:adjustRightInd w:val="0"/>
              <w:rPr>
                <w:rFonts w:cs="Arial"/>
                <w:szCs w:val="24"/>
                <w:lang w:eastAsia="en-GB"/>
              </w:rPr>
            </w:pPr>
            <w:r w:rsidRPr="00F55577">
              <w:rPr>
                <w:rFonts w:cs="Arial"/>
                <w:szCs w:val="24"/>
                <w:lang w:eastAsia="en-GB"/>
              </w:rPr>
              <w:t>Employees can ‘step down’ to a different role to reduce their level of responsibility whilst remaining in NHS employment.</w:t>
            </w:r>
          </w:p>
          <w:p w:rsidR="00F45F6E" w:rsidRPr="00F55577" w:rsidRDefault="00F45F6E" w:rsidP="00F45F6E">
            <w:pPr>
              <w:autoSpaceDE w:val="0"/>
              <w:autoSpaceDN w:val="0"/>
              <w:adjustRightInd w:val="0"/>
              <w:rPr>
                <w:rFonts w:cs="Arial"/>
                <w:szCs w:val="24"/>
                <w:lang w:eastAsia="en-GB"/>
              </w:rPr>
            </w:pPr>
          </w:p>
          <w:p w:rsidR="00F45F6E" w:rsidRPr="00F55577" w:rsidRDefault="00F45F6E" w:rsidP="00F45F6E">
            <w:pPr>
              <w:autoSpaceDE w:val="0"/>
              <w:autoSpaceDN w:val="0"/>
              <w:adjustRightInd w:val="0"/>
              <w:rPr>
                <w:rFonts w:cs="Arial"/>
                <w:szCs w:val="24"/>
                <w:lang w:eastAsia="en-GB"/>
              </w:rPr>
            </w:pPr>
            <w:r w:rsidRPr="00F55577">
              <w:rPr>
                <w:rFonts w:cs="Arial"/>
                <w:szCs w:val="24"/>
                <w:lang w:eastAsia="en-GB"/>
              </w:rPr>
              <w:t xml:space="preserve">Depending on the employee’s age at the time they step down, they may be able to </w:t>
            </w:r>
            <w:r w:rsidRPr="00F55577">
              <w:rPr>
                <w:rFonts w:cs="Arial"/>
                <w:b/>
                <w:bCs/>
                <w:szCs w:val="24"/>
                <w:lang w:eastAsia="en-GB"/>
              </w:rPr>
              <w:t xml:space="preserve">protect a higher level of pay </w:t>
            </w:r>
            <w:r w:rsidRPr="00F55577">
              <w:rPr>
                <w:rFonts w:cs="Arial"/>
                <w:szCs w:val="24"/>
                <w:lang w:eastAsia="en-GB"/>
              </w:rPr>
              <w:t>for the calculation of their future pension benefits so that the impact of a change in work only affects their future pension earned after stepping down.</w:t>
            </w:r>
          </w:p>
          <w:p w:rsidR="00F45F6E" w:rsidRPr="00F55577" w:rsidRDefault="00F45F6E" w:rsidP="00F45F6E">
            <w:pPr>
              <w:autoSpaceDE w:val="0"/>
              <w:autoSpaceDN w:val="0"/>
              <w:adjustRightInd w:val="0"/>
              <w:rPr>
                <w:rFonts w:cs="Arial"/>
                <w:szCs w:val="24"/>
                <w:lang w:eastAsia="en-GB"/>
              </w:rPr>
            </w:pPr>
          </w:p>
          <w:p w:rsidR="00F45F6E" w:rsidRPr="00F55577" w:rsidRDefault="00F45F6E" w:rsidP="00F45F6E">
            <w:pPr>
              <w:autoSpaceDE w:val="0"/>
              <w:autoSpaceDN w:val="0"/>
              <w:adjustRightInd w:val="0"/>
              <w:rPr>
                <w:rFonts w:cs="Arial"/>
                <w:szCs w:val="24"/>
                <w:lang w:eastAsia="en-GB"/>
              </w:rPr>
            </w:pPr>
            <w:r w:rsidRPr="00F55577">
              <w:rPr>
                <w:rFonts w:cs="Arial"/>
                <w:szCs w:val="24"/>
                <w:lang w:eastAsia="en-GB"/>
              </w:rPr>
              <w:t>This option may support employees to remain in work in the run up to NPA as working at a lower level may feel more achievable and may be more financially advantageous rather than retiring from the UHB completely.</w:t>
            </w:r>
          </w:p>
          <w:p w:rsidR="00F45F6E" w:rsidRPr="00F55577" w:rsidRDefault="00F45F6E" w:rsidP="00F45F6E">
            <w:pPr>
              <w:autoSpaceDE w:val="0"/>
              <w:autoSpaceDN w:val="0"/>
              <w:adjustRightInd w:val="0"/>
              <w:rPr>
                <w:rFonts w:cs="Arial"/>
                <w:szCs w:val="24"/>
                <w:lang w:eastAsia="en-GB"/>
              </w:rPr>
            </w:pPr>
          </w:p>
          <w:p w:rsidR="00F45F6E" w:rsidRPr="00F55577" w:rsidRDefault="00F45F6E" w:rsidP="00F45F6E">
            <w:pPr>
              <w:autoSpaceDE w:val="0"/>
              <w:autoSpaceDN w:val="0"/>
              <w:adjustRightInd w:val="0"/>
              <w:rPr>
                <w:rFonts w:cs="Arial"/>
                <w:szCs w:val="24"/>
                <w:lang w:eastAsia="en-GB"/>
              </w:rPr>
            </w:pPr>
            <w:r>
              <w:rPr>
                <w:rFonts w:cs="Arial"/>
                <w:szCs w:val="24"/>
                <w:lang w:eastAsia="en-GB"/>
              </w:rPr>
              <w:t xml:space="preserve">Members of the </w:t>
            </w:r>
            <w:r w:rsidRPr="00F55577">
              <w:rPr>
                <w:rFonts w:cs="Arial"/>
                <w:szCs w:val="24"/>
                <w:lang w:eastAsia="en-GB"/>
              </w:rPr>
              <w:t>1995 section</w:t>
            </w:r>
            <w:r>
              <w:rPr>
                <w:rFonts w:cs="Arial"/>
                <w:szCs w:val="24"/>
                <w:lang w:eastAsia="en-GB"/>
              </w:rPr>
              <w:t xml:space="preserve"> who are over the minimum retirement age and whose pay reduces by 10%, may apply for the pension rights earned at the higher level to be preserved. The application must be made within 15 months of the date the rate of pay is reduced. Employees are strongly encouraged to contact the NWSSP Pension Department for further information on this option.</w:t>
            </w:r>
          </w:p>
          <w:p w:rsidR="00F45F6E" w:rsidRDefault="00F45F6E" w:rsidP="00F45F6E">
            <w:pPr>
              <w:keepNext/>
              <w:keepLines/>
              <w:outlineLvl w:val="6"/>
              <w:rPr>
                <w:rFonts w:cs="Arial"/>
                <w:iCs/>
                <w:szCs w:val="24"/>
                <w:lang w:val="en-US"/>
              </w:rPr>
            </w:pPr>
          </w:p>
          <w:p w:rsidR="00F36F72" w:rsidRDefault="00F36F72" w:rsidP="00F45F6E">
            <w:pPr>
              <w:keepNext/>
              <w:keepLines/>
              <w:outlineLvl w:val="6"/>
              <w:rPr>
                <w:rFonts w:cs="Arial"/>
                <w:iCs/>
                <w:szCs w:val="24"/>
                <w:lang w:val="en-US"/>
              </w:rPr>
            </w:pPr>
          </w:p>
          <w:p w:rsidR="00F36F72" w:rsidRPr="00F45F6E" w:rsidRDefault="00F36F72" w:rsidP="00F45F6E">
            <w:pPr>
              <w:keepNext/>
              <w:keepLines/>
              <w:outlineLvl w:val="6"/>
              <w:rPr>
                <w:rFonts w:cs="Arial"/>
                <w:iCs/>
                <w:szCs w:val="24"/>
                <w:lang w:val="en-US"/>
              </w:rPr>
            </w:pPr>
          </w:p>
        </w:tc>
      </w:tr>
      <w:tr w:rsidR="00F45F6E" w:rsidTr="00F724FE">
        <w:tc>
          <w:tcPr>
            <w:tcW w:w="851" w:type="dxa"/>
          </w:tcPr>
          <w:p w:rsidR="00F45F6E" w:rsidRPr="00F45F6E" w:rsidRDefault="00F45F6E" w:rsidP="005C13A5">
            <w:pPr>
              <w:pStyle w:val="ListParagraph"/>
              <w:numPr>
                <w:ilvl w:val="1"/>
                <w:numId w:val="24"/>
              </w:numPr>
              <w:ind w:left="432"/>
              <w:rPr>
                <w:rFonts w:cs="Arial"/>
              </w:rPr>
            </w:pPr>
          </w:p>
        </w:tc>
        <w:tc>
          <w:tcPr>
            <w:tcW w:w="9356" w:type="dxa"/>
          </w:tcPr>
          <w:p w:rsidR="00F45F6E" w:rsidRDefault="00F45F6E" w:rsidP="00F45F6E">
            <w:pPr>
              <w:autoSpaceDE w:val="0"/>
              <w:autoSpaceDN w:val="0"/>
              <w:adjustRightInd w:val="0"/>
              <w:rPr>
                <w:rFonts w:cs="Arial"/>
                <w:b/>
                <w:szCs w:val="24"/>
                <w:lang w:eastAsia="en-GB"/>
              </w:rPr>
            </w:pPr>
            <w:r w:rsidRPr="00F55577">
              <w:rPr>
                <w:rFonts w:cs="Arial"/>
                <w:b/>
                <w:szCs w:val="24"/>
                <w:lang w:eastAsia="en-GB"/>
              </w:rPr>
              <w:t xml:space="preserve">Wind </w:t>
            </w:r>
            <w:r>
              <w:rPr>
                <w:rFonts w:cs="Arial"/>
                <w:b/>
                <w:szCs w:val="24"/>
                <w:lang w:eastAsia="en-GB"/>
              </w:rPr>
              <w:t>D</w:t>
            </w:r>
            <w:r w:rsidRPr="00F55577">
              <w:rPr>
                <w:rFonts w:cs="Arial"/>
                <w:b/>
                <w:szCs w:val="24"/>
                <w:lang w:eastAsia="en-GB"/>
              </w:rPr>
              <w:t>own</w:t>
            </w:r>
          </w:p>
          <w:p w:rsidR="00F45F6E" w:rsidRPr="00F55577" w:rsidRDefault="00F45F6E" w:rsidP="00F45F6E">
            <w:pPr>
              <w:autoSpaceDE w:val="0"/>
              <w:autoSpaceDN w:val="0"/>
              <w:adjustRightInd w:val="0"/>
              <w:rPr>
                <w:rFonts w:cs="Arial"/>
                <w:b/>
                <w:szCs w:val="24"/>
                <w:lang w:eastAsia="en-GB"/>
              </w:rPr>
            </w:pPr>
          </w:p>
          <w:p w:rsidR="00F45F6E" w:rsidRPr="00F55577" w:rsidRDefault="00F45F6E" w:rsidP="00F45F6E">
            <w:pPr>
              <w:autoSpaceDE w:val="0"/>
              <w:autoSpaceDN w:val="0"/>
              <w:adjustRightInd w:val="0"/>
              <w:rPr>
                <w:rFonts w:cs="Arial"/>
                <w:szCs w:val="24"/>
                <w:lang w:eastAsia="en-GB"/>
              </w:rPr>
            </w:pPr>
            <w:r w:rsidRPr="00F55577">
              <w:rPr>
                <w:rFonts w:cs="Arial"/>
                <w:szCs w:val="24"/>
                <w:lang w:eastAsia="en-GB"/>
              </w:rPr>
              <w:t xml:space="preserve">Employees can ‘wind down’ to retirement by remaining in their current post, but reducing the number of hours or days they work. </w:t>
            </w:r>
          </w:p>
          <w:p w:rsidR="00F45F6E" w:rsidRPr="00F55577" w:rsidRDefault="00F45F6E" w:rsidP="00F45F6E">
            <w:pPr>
              <w:autoSpaceDE w:val="0"/>
              <w:autoSpaceDN w:val="0"/>
              <w:adjustRightInd w:val="0"/>
              <w:rPr>
                <w:rFonts w:cs="Arial"/>
                <w:szCs w:val="24"/>
                <w:lang w:eastAsia="en-GB"/>
              </w:rPr>
            </w:pPr>
          </w:p>
          <w:p w:rsidR="00F45F6E" w:rsidRPr="00F55577" w:rsidRDefault="00F45F6E" w:rsidP="00F45F6E">
            <w:pPr>
              <w:autoSpaceDE w:val="0"/>
              <w:autoSpaceDN w:val="0"/>
              <w:adjustRightInd w:val="0"/>
              <w:rPr>
                <w:rFonts w:cs="Arial"/>
                <w:szCs w:val="24"/>
                <w:lang w:eastAsia="en-GB"/>
              </w:rPr>
            </w:pPr>
            <w:r>
              <w:rPr>
                <w:rFonts w:cs="Arial"/>
                <w:szCs w:val="24"/>
                <w:lang w:eastAsia="en-GB"/>
              </w:rPr>
              <w:t>For members of the 1995 and 2008 Scheme, p</w:t>
            </w:r>
            <w:r w:rsidRPr="00F55577">
              <w:rPr>
                <w:rFonts w:cs="Arial"/>
                <w:szCs w:val="24"/>
                <w:lang w:eastAsia="en-GB"/>
              </w:rPr>
              <w:t>ensions for part-time staff are calculated on the whole time equivalent salary and not the actual salary. Therefore, the</w:t>
            </w:r>
            <w:r>
              <w:rPr>
                <w:rFonts w:cs="Arial"/>
                <w:szCs w:val="24"/>
                <w:lang w:eastAsia="en-GB"/>
              </w:rPr>
              <w:t xml:space="preserve"> </w:t>
            </w:r>
            <w:r w:rsidRPr="00F55577">
              <w:rPr>
                <w:rFonts w:cs="Arial"/>
                <w:szCs w:val="24"/>
                <w:lang w:eastAsia="en-GB"/>
              </w:rPr>
              <w:t>only impact this may have is on the length of the employee’s membership, is it will take longer to build up future membership if they are working less than full time hours.</w:t>
            </w:r>
          </w:p>
          <w:p w:rsidR="00F45F6E" w:rsidRDefault="00F45F6E" w:rsidP="00F45F6E">
            <w:pPr>
              <w:autoSpaceDE w:val="0"/>
              <w:autoSpaceDN w:val="0"/>
              <w:adjustRightInd w:val="0"/>
              <w:rPr>
                <w:rFonts w:cs="Arial"/>
                <w:szCs w:val="24"/>
                <w:lang w:eastAsia="en-GB"/>
              </w:rPr>
            </w:pPr>
          </w:p>
          <w:p w:rsidR="00F45F6E" w:rsidRDefault="00F45F6E" w:rsidP="00F45F6E">
            <w:pPr>
              <w:autoSpaceDE w:val="0"/>
              <w:autoSpaceDN w:val="0"/>
              <w:adjustRightInd w:val="0"/>
              <w:rPr>
                <w:rFonts w:cs="Arial"/>
                <w:szCs w:val="24"/>
                <w:lang w:eastAsia="en-GB"/>
              </w:rPr>
            </w:pPr>
            <w:r>
              <w:rPr>
                <w:rFonts w:cs="Arial"/>
                <w:szCs w:val="24"/>
                <w:lang w:eastAsia="en-GB"/>
              </w:rPr>
              <w:t>Members of the 2015 Scheme can also reduce the number of hours or days they work.  However, benefits built up in the 2015 Pension Scheme are based on actual pensionable earnings earned in each year rather than length of overall membership.  Therefore, the pension earned for the duration of the reduced working hours/days will be based on the reduced pensionable pay.</w:t>
            </w:r>
          </w:p>
          <w:p w:rsidR="00F45F6E" w:rsidRPr="00F55577" w:rsidRDefault="00F45F6E" w:rsidP="00F45F6E">
            <w:pPr>
              <w:autoSpaceDE w:val="0"/>
              <w:autoSpaceDN w:val="0"/>
              <w:adjustRightInd w:val="0"/>
              <w:rPr>
                <w:rFonts w:cs="Arial"/>
                <w:szCs w:val="24"/>
                <w:lang w:eastAsia="en-GB"/>
              </w:rPr>
            </w:pPr>
          </w:p>
          <w:p w:rsidR="00F45F6E" w:rsidRPr="00F55577" w:rsidRDefault="00F45F6E" w:rsidP="00F45F6E">
            <w:pPr>
              <w:autoSpaceDE w:val="0"/>
              <w:autoSpaceDN w:val="0"/>
              <w:adjustRightInd w:val="0"/>
              <w:rPr>
                <w:rFonts w:cs="Arial"/>
                <w:szCs w:val="24"/>
                <w:lang w:eastAsia="en-GB"/>
              </w:rPr>
            </w:pPr>
            <w:r w:rsidRPr="00F55577">
              <w:rPr>
                <w:rFonts w:cs="Arial"/>
                <w:szCs w:val="24"/>
                <w:lang w:eastAsia="en-GB"/>
              </w:rPr>
              <w:t>Th</w:t>
            </w:r>
            <w:r>
              <w:rPr>
                <w:rFonts w:cs="Arial"/>
                <w:szCs w:val="24"/>
                <w:lang w:eastAsia="en-GB"/>
              </w:rPr>
              <w:t>is</w:t>
            </w:r>
            <w:r w:rsidRPr="00F55577">
              <w:rPr>
                <w:rFonts w:cs="Arial"/>
                <w:szCs w:val="24"/>
                <w:lang w:eastAsia="en-GB"/>
              </w:rPr>
              <w:t xml:space="preserve"> option may support employees to remain in work for a longer period of time before retirement and could be used in conjunction with a flexible working request.</w:t>
            </w:r>
          </w:p>
          <w:p w:rsidR="00F45F6E" w:rsidRPr="00F55577" w:rsidRDefault="00F45F6E" w:rsidP="00F45F6E">
            <w:pPr>
              <w:autoSpaceDE w:val="0"/>
              <w:autoSpaceDN w:val="0"/>
              <w:adjustRightInd w:val="0"/>
              <w:rPr>
                <w:rFonts w:cs="Arial"/>
                <w:b/>
                <w:szCs w:val="24"/>
                <w:lang w:eastAsia="en-GB"/>
              </w:rPr>
            </w:pPr>
          </w:p>
        </w:tc>
      </w:tr>
      <w:tr w:rsidR="00F45F6E" w:rsidTr="00F724FE">
        <w:tc>
          <w:tcPr>
            <w:tcW w:w="851" w:type="dxa"/>
          </w:tcPr>
          <w:p w:rsidR="00F45F6E" w:rsidRPr="00F45F6E" w:rsidRDefault="00F45F6E" w:rsidP="005C13A5">
            <w:pPr>
              <w:pStyle w:val="ListParagraph"/>
              <w:numPr>
                <w:ilvl w:val="1"/>
                <w:numId w:val="24"/>
              </w:numPr>
              <w:ind w:left="432"/>
              <w:rPr>
                <w:rFonts w:cs="Arial"/>
              </w:rPr>
            </w:pPr>
          </w:p>
        </w:tc>
        <w:tc>
          <w:tcPr>
            <w:tcW w:w="9356" w:type="dxa"/>
          </w:tcPr>
          <w:p w:rsidR="00F45F6E" w:rsidRPr="00F55577" w:rsidRDefault="00F45F6E" w:rsidP="00F45F6E">
            <w:pPr>
              <w:autoSpaceDE w:val="0"/>
              <w:autoSpaceDN w:val="0"/>
              <w:adjustRightInd w:val="0"/>
              <w:rPr>
                <w:rFonts w:cs="Arial"/>
                <w:b/>
                <w:szCs w:val="24"/>
                <w:lang w:eastAsia="en-GB"/>
              </w:rPr>
            </w:pPr>
            <w:r w:rsidRPr="00F55577">
              <w:rPr>
                <w:rFonts w:cs="Arial"/>
                <w:b/>
                <w:szCs w:val="24"/>
                <w:lang w:eastAsia="en-GB"/>
              </w:rPr>
              <w:t xml:space="preserve">Retire and </w:t>
            </w:r>
            <w:r>
              <w:rPr>
                <w:rFonts w:cs="Arial"/>
                <w:b/>
                <w:szCs w:val="24"/>
                <w:lang w:eastAsia="en-GB"/>
              </w:rPr>
              <w:t>R</w:t>
            </w:r>
            <w:r w:rsidRPr="00F55577">
              <w:rPr>
                <w:rFonts w:cs="Arial"/>
                <w:b/>
                <w:szCs w:val="24"/>
                <w:lang w:eastAsia="en-GB"/>
              </w:rPr>
              <w:t>eturn to NHS employment</w:t>
            </w:r>
          </w:p>
          <w:p w:rsidR="00F45F6E" w:rsidRPr="00F55577" w:rsidRDefault="00F45F6E" w:rsidP="00F45F6E">
            <w:pPr>
              <w:autoSpaceDE w:val="0"/>
              <w:autoSpaceDN w:val="0"/>
              <w:adjustRightInd w:val="0"/>
              <w:rPr>
                <w:rFonts w:cs="Arial"/>
                <w:szCs w:val="24"/>
                <w:lang w:eastAsia="en-GB"/>
              </w:rPr>
            </w:pPr>
          </w:p>
          <w:p w:rsidR="00F45F6E" w:rsidRPr="00F55577" w:rsidRDefault="00F45F6E" w:rsidP="00F45F6E">
            <w:pPr>
              <w:autoSpaceDE w:val="0"/>
              <w:autoSpaceDN w:val="0"/>
              <w:adjustRightInd w:val="0"/>
              <w:rPr>
                <w:rFonts w:cs="Arial"/>
                <w:szCs w:val="24"/>
                <w:lang w:eastAsia="en-GB"/>
              </w:rPr>
            </w:pPr>
            <w:r w:rsidRPr="00F55577">
              <w:rPr>
                <w:rFonts w:cs="Arial"/>
                <w:szCs w:val="24"/>
                <w:lang w:eastAsia="en-GB"/>
              </w:rPr>
              <w:t>Once employees have reached the minimum pension age of the pension scheme they can choose to retire, claim their pension benefits and then return to NHS employment.</w:t>
            </w:r>
          </w:p>
          <w:p w:rsidR="00F45F6E" w:rsidRPr="00F55577" w:rsidRDefault="00F45F6E" w:rsidP="00F45F6E">
            <w:pPr>
              <w:autoSpaceDE w:val="0"/>
              <w:autoSpaceDN w:val="0"/>
              <w:adjustRightInd w:val="0"/>
              <w:rPr>
                <w:rFonts w:cs="Arial"/>
                <w:szCs w:val="24"/>
                <w:lang w:eastAsia="en-GB"/>
              </w:rPr>
            </w:pPr>
          </w:p>
          <w:p w:rsidR="00F45F6E" w:rsidRPr="00F55577" w:rsidRDefault="00F45F6E" w:rsidP="00F45F6E">
            <w:pPr>
              <w:autoSpaceDE w:val="0"/>
              <w:autoSpaceDN w:val="0"/>
              <w:adjustRightInd w:val="0"/>
              <w:rPr>
                <w:rFonts w:cs="Arial"/>
                <w:szCs w:val="24"/>
                <w:lang w:eastAsia="en-GB"/>
              </w:rPr>
            </w:pPr>
            <w:r w:rsidRPr="00F55577">
              <w:rPr>
                <w:rFonts w:cs="Arial"/>
                <w:szCs w:val="24"/>
                <w:lang w:eastAsia="en-GB"/>
              </w:rPr>
              <w:t xml:space="preserve">Employees should note that if they retire before NPA their benefits will be reduced on account of them being paid early. They should also be aware of the timings of their return to NHS employment as they are expected to have a break in service before they do so. If they do not wish to break </w:t>
            </w:r>
            <w:r>
              <w:rPr>
                <w:rFonts w:cs="Arial"/>
                <w:szCs w:val="24"/>
                <w:lang w:eastAsia="en-GB"/>
              </w:rPr>
              <w:t>their</w:t>
            </w:r>
            <w:r w:rsidRPr="00F55577">
              <w:rPr>
                <w:rFonts w:cs="Arial"/>
                <w:szCs w:val="24"/>
                <w:lang w:eastAsia="en-GB"/>
              </w:rPr>
              <w:t xml:space="preserve"> service </w:t>
            </w:r>
            <w:r>
              <w:rPr>
                <w:rFonts w:cs="Arial"/>
                <w:szCs w:val="24"/>
                <w:lang w:eastAsia="en-GB"/>
              </w:rPr>
              <w:t>they</w:t>
            </w:r>
            <w:r w:rsidRPr="00F55577">
              <w:rPr>
                <w:rFonts w:cs="Arial"/>
                <w:szCs w:val="24"/>
                <w:lang w:eastAsia="en-GB"/>
              </w:rPr>
              <w:t xml:space="preserve"> may be better off considering ‘draw down’ (see below). </w:t>
            </w:r>
          </w:p>
          <w:p w:rsidR="00F45F6E" w:rsidRPr="00F55577" w:rsidRDefault="00F45F6E" w:rsidP="00F45F6E">
            <w:pPr>
              <w:autoSpaceDE w:val="0"/>
              <w:autoSpaceDN w:val="0"/>
              <w:adjustRightInd w:val="0"/>
              <w:rPr>
                <w:rFonts w:cs="Arial"/>
                <w:szCs w:val="24"/>
                <w:lang w:eastAsia="en-GB"/>
              </w:rPr>
            </w:pPr>
          </w:p>
          <w:p w:rsidR="00F45F6E" w:rsidRPr="00F55577" w:rsidRDefault="00F45F6E" w:rsidP="00F45F6E">
            <w:pPr>
              <w:autoSpaceDE w:val="0"/>
              <w:autoSpaceDN w:val="0"/>
              <w:adjustRightInd w:val="0"/>
              <w:rPr>
                <w:rFonts w:cs="Arial"/>
                <w:szCs w:val="24"/>
                <w:lang w:eastAsia="en-GB"/>
              </w:rPr>
            </w:pPr>
            <w:r w:rsidRPr="00F55577">
              <w:rPr>
                <w:rFonts w:cs="Arial"/>
                <w:szCs w:val="24"/>
                <w:lang w:eastAsia="en-GB"/>
              </w:rPr>
              <w:t xml:space="preserve">If employees retire from the 1995 section they may return to NHS employment but cannot continue to contribute to the NHS Pension Scheme, unless they retire on ill health grounds and are under the age of 50. They may however, be able to join an alternative pension scheme under auto enrolment. </w:t>
            </w:r>
          </w:p>
          <w:p w:rsidR="00F45F6E" w:rsidRPr="00F55577" w:rsidRDefault="00F45F6E" w:rsidP="00F45F6E">
            <w:pPr>
              <w:autoSpaceDE w:val="0"/>
              <w:autoSpaceDN w:val="0"/>
              <w:adjustRightInd w:val="0"/>
              <w:rPr>
                <w:rFonts w:cs="Arial"/>
                <w:szCs w:val="24"/>
                <w:lang w:eastAsia="en-GB"/>
              </w:rPr>
            </w:pPr>
          </w:p>
          <w:p w:rsidR="00F45F6E" w:rsidRPr="00F55577" w:rsidRDefault="00F45F6E" w:rsidP="00F45F6E">
            <w:pPr>
              <w:autoSpaceDE w:val="0"/>
              <w:autoSpaceDN w:val="0"/>
              <w:adjustRightInd w:val="0"/>
              <w:rPr>
                <w:rFonts w:cs="Arial"/>
                <w:szCs w:val="24"/>
                <w:lang w:eastAsia="en-GB"/>
              </w:rPr>
            </w:pPr>
            <w:r w:rsidRPr="00F55577">
              <w:rPr>
                <w:rFonts w:cs="Arial"/>
                <w:szCs w:val="24"/>
                <w:lang w:eastAsia="en-GB"/>
              </w:rPr>
              <w:t>If employees retire from the 2008 section or the 2015 scheme, they may return to NHS employment and will be able to continue contributing to the NHS Pension Scheme.</w:t>
            </w:r>
          </w:p>
          <w:p w:rsidR="00F45F6E" w:rsidRPr="00F55577" w:rsidRDefault="00F45F6E" w:rsidP="00F45F6E">
            <w:pPr>
              <w:autoSpaceDE w:val="0"/>
              <w:autoSpaceDN w:val="0"/>
              <w:adjustRightInd w:val="0"/>
              <w:rPr>
                <w:rFonts w:cs="Arial"/>
                <w:szCs w:val="24"/>
                <w:lang w:eastAsia="en-GB"/>
              </w:rPr>
            </w:pPr>
          </w:p>
          <w:p w:rsidR="00F45F6E" w:rsidRDefault="00F45F6E" w:rsidP="00F45F6E">
            <w:pPr>
              <w:ind w:right="26"/>
              <w:rPr>
                <w:rFonts w:cs="Arial"/>
                <w:bCs/>
                <w:szCs w:val="24"/>
              </w:rPr>
            </w:pPr>
            <w:r w:rsidRPr="00F55577">
              <w:rPr>
                <w:rFonts w:cs="Arial"/>
                <w:szCs w:val="24"/>
                <w:lang w:eastAsia="en-GB"/>
              </w:rPr>
              <w:t xml:space="preserve">This option is available to members of the 1995 section, 2008 section and 2015 scheme. </w:t>
            </w:r>
            <w:r w:rsidRPr="00F55577">
              <w:rPr>
                <w:rFonts w:cs="Arial"/>
                <w:bCs/>
                <w:szCs w:val="24"/>
              </w:rPr>
              <w:t xml:space="preserve">Further information about the processes to be followed and a request form are available on the UHB </w:t>
            </w:r>
            <w:hyperlink r:id="rId25" w:history="1">
              <w:r w:rsidRPr="00913D8B">
                <w:rPr>
                  <w:rStyle w:val="Hyperlink"/>
                  <w:rFonts w:eastAsiaTheme="majorEastAsia" w:cs="Arial"/>
                  <w:bCs/>
                  <w:szCs w:val="24"/>
                </w:rPr>
                <w:t>internet</w:t>
              </w:r>
            </w:hyperlink>
            <w:r w:rsidRPr="00F55577">
              <w:rPr>
                <w:rFonts w:cs="Arial"/>
                <w:bCs/>
                <w:szCs w:val="24"/>
              </w:rPr>
              <w:t>.</w:t>
            </w:r>
          </w:p>
          <w:p w:rsidR="00CB4F3F" w:rsidRDefault="00CB4F3F" w:rsidP="00F45F6E">
            <w:pPr>
              <w:ind w:right="26"/>
              <w:rPr>
                <w:rFonts w:cs="Arial"/>
                <w:bCs/>
                <w:szCs w:val="24"/>
              </w:rPr>
            </w:pPr>
          </w:p>
          <w:p w:rsidR="00CB4F3F" w:rsidRPr="00F55577" w:rsidRDefault="00CB4F3F" w:rsidP="00CB4F3F">
            <w:pPr>
              <w:ind w:right="26"/>
              <w:rPr>
                <w:rFonts w:cs="Arial"/>
                <w:bCs/>
                <w:szCs w:val="24"/>
              </w:rPr>
            </w:pPr>
            <w:proofErr w:type="spellStart"/>
            <w:r>
              <w:rPr>
                <w:rFonts w:cs="Arial"/>
                <w:bCs/>
                <w:szCs w:val="24"/>
              </w:rPr>
              <w:lastRenderedPageBreak/>
              <w:t>n.b.</w:t>
            </w:r>
            <w:proofErr w:type="spellEnd"/>
            <w:r>
              <w:rPr>
                <w:rFonts w:cs="Arial"/>
                <w:bCs/>
                <w:szCs w:val="24"/>
              </w:rPr>
              <w:t xml:space="preserve"> where an employee requests to retire, access their pension, and return to employment in the same post and on the same hours, </w:t>
            </w:r>
            <w:r w:rsidR="008E798A">
              <w:rPr>
                <w:rFonts w:cs="Arial"/>
                <w:bCs/>
                <w:szCs w:val="24"/>
              </w:rPr>
              <w:t>t</w:t>
            </w:r>
            <w:r>
              <w:rPr>
                <w:rFonts w:cs="Arial"/>
                <w:bCs/>
                <w:szCs w:val="24"/>
              </w:rPr>
              <w:t xml:space="preserve">heir application will automatically be </w:t>
            </w:r>
            <w:r w:rsidR="008E798A">
              <w:rPr>
                <w:rFonts w:cs="Arial"/>
                <w:bCs/>
                <w:szCs w:val="24"/>
              </w:rPr>
              <w:t>approved</w:t>
            </w:r>
            <w:r>
              <w:rPr>
                <w:rFonts w:cs="Arial"/>
                <w:bCs/>
                <w:szCs w:val="24"/>
              </w:rPr>
              <w:t xml:space="preserve">. </w:t>
            </w:r>
          </w:p>
          <w:p w:rsidR="00F45F6E" w:rsidRDefault="00F45F6E" w:rsidP="00F45F6E">
            <w:pPr>
              <w:autoSpaceDE w:val="0"/>
              <w:autoSpaceDN w:val="0"/>
              <w:adjustRightInd w:val="0"/>
              <w:rPr>
                <w:rFonts w:cs="Arial"/>
                <w:b/>
                <w:szCs w:val="24"/>
                <w:lang w:eastAsia="en-GB"/>
              </w:rPr>
            </w:pPr>
          </w:p>
          <w:p w:rsidR="00F36F72" w:rsidRDefault="00F36F72" w:rsidP="00F45F6E">
            <w:pPr>
              <w:autoSpaceDE w:val="0"/>
              <w:autoSpaceDN w:val="0"/>
              <w:adjustRightInd w:val="0"/>
              <w:rPr>
                <w:rFonts w:cs="Arial"/>
                <w:b/>
                <w:szCs w:val="24"/>
                <w:lang w:eastAsia="en-GB"/>
              </w:rPr>
            </w:pPr>
          </w:p>
          <w:p w:rsidR="00F36F72" w:rsidRDefault="00F36F72" w:rsidP="00F45F6E">
            <w:pPr>
              <w:autoSpaceDE w:val="0"/>
              <w:autoSpaceDN w:val="0"/>
              <w:adjustRightInd w:val="0"/>
              <w:rPr>
                <w:rFonts w:cs="Arial"/>
                <w:b/>
                <w:szCs w:val="24"/>
                <w:lang w:eastAsia="en-GB"/>
              </w:rPr>
            </w:pPr>
          </w:p>
          <w:p w:rsidR="00F36F72" w:rsidRDefault="00F36F72" w:rsidP="00F45F6E">
            <w:pPr>
              <w:autoSpaceDE w:val="0"/>
              <w:autoSpaceDN w:val="0"/>
              <w:adjustRightInd w:val="0"/>
              <w:rPr>
                <w:rFonts w:cs="Arial"/>
                <w:b/>
                <w:szCs w:val="24"/>
                <w:lang w:eastAsia="en-GB"/>
              </w:rPr>
            </w:pPr>
          </w:p>
          <w:p w:rsidR="00F36F72" w:rsidRPr="00F55577" w:rsidRDefault="00F36F72" w:rsidP="00F45F6E">
            <w:pPr>
              <w:autoSpaceDE w:val="0"/>
              <w:autoSpaceDN w:val="0"/>
              <w:adjustRightInd w:val="0"/>
              <w:rPr>
                <w:rFonts w:cs="Arial"/>
                <w:b/>
                <w:szCs w:val="24"/>
                <w:lang w:eastAsia="en-GB"/>
              </w:rPr>
            </w:pPr>
          </w:p>
        </w:tc>
      </w:tr>
      <w:tr w:rsidR="00F45F6E" w:rsidTr="00F724FE">
        <w:tc>
          <w:tcPr>
            <w:tcW w:w="851" w:type="dxa"/>
          </w:tcPr>
          <w:p w:rsidR="00F45F6E" w:rsidRPr="00F45F6E" w:rsidRDefault="00F45F6E" w:rsidP="005C13A5">
            <w:pPr>
              <w:pStyle w:val="ListParagraph"/>
              <w:numPr>
                <w:ilvl w:val="1"/>
                <w:numId w:val="24"/>
              </w:numPr>
              <w:ind w:left="432"/>
              <w:rPr>
                <w:rFonts w:cs="Arial"/>
              </w:rPr>
            </w:pPr>
          </w:p>
        </w:tc>
        <w:tc>
          <w:tcPr>
            <w:tcW w:w="9356" w:type="dxa"/>
          </w:tcPr>
          <w:p w:rsidR="00F45F6E" w:rsidRPr="00F55577" w:rsidRDefault="00F45F6E" w:rsidP="00F45F6E">
            <w:pPr>
              <w:autoSpaceDE w:val="0"/>
              <w:autoSpaceDN w:val="0"/>
              <w:adjustRightInd w:val="0"/>
              <w:rPr>
                <w:rFonts w:cs="Arial"/>
                <w:b/>
                <w:szCs w:val="24"/>
                <w:lang w:eastAsia="en-GB"/>
              </w:rPr>
            </w:pPr>
            <w:r w:rsidRPr="00F55577">
              <w:rPr>
                <w:rFonts w:cs="Arial"/>
                <w:b/>
                <w:szCs w:val="24"/>
                <w:lang w:eastAsia="en-GB"/>
              </w:rPr>
              <w:t xml:space="preserve">Draw </w:t>
            </w:r>
            <w:r>
              <w:rPr>
                <w:rFonts w:cs="Arial"/>
                <w:b/>
                <w:szCs w:val="24"/>
                <w:lang w:eastAsia="en-GB"/>
              </w:rPr>
              <w:t>D</w:t>
            </w:r>
            <w:r w:rsidRPr="00F55577">
              <w:rPr>
                <w:rFonts w:cs="Arial"/>
                <w:b/>
                <w:szCs w:val="24"/>
                <w:lang w:eastAsia="en-GB"/>
              </w:rPr>
              <w:t>own</w:t>
            </w:r>
            <w:r>
              <w:rPr>
                <w:rFonts w:cs="Arial"/>
                <w:b/>
                <w:szCs w:val="24"/>
                <w:lang w:eastAsia="en-GB"/>
              </w:rPr>
              <w:t xml:space="preserve"> (2008 section and 2015 scheme only)</w:t>
            </w:r>
          </w:p>
          <w:p w:rsidR="00F45F6E" w:rsidRPr="00F55577" w:rsidRDefault="00F45F6E" w:rsidP="00F45F6E">
            <w:pPr>
              <w:autoSpaceDE w:val="0"/>
              <w:autoSpaceDN w:val="0"/>
              <w:adjustRightInd w:val="0"/>
              <w:rPr>
                <w:rFonts w:cs="Arial"/>
                <w:szCs w:val="24"/>
                <w:lang w:eastAsia="en-GB"/>
              </w:rPr>
            </w:pPr>
          </w:p>
          <w:p w:rsidR="00F45F6E" w:rsidRPr="00F55577" w:rsidRDefault="00F45F6E" w:rsidP="00F45F6E">
            <w:pPr>
              <w:autoSpaceDE w:val="0"/>
              <w:autoSpaceDN w:val="0"/>
              <w:adjustRightInd w:val="0"/>
              <w:rPr>
                <w:rFonts w:cs="Arial"/>
                <w:szCs w:val="24"/>
                <w:lang w:eastAsia="en-GB"/>
              </w:rPr>
            </w:pPr>
            <w:r w:rsidRPr="00F55577">
              <w:rPr>
                <w:rFonts w:cs="Arial"/>
                <w:szCs w:val="24"/>
                <w:lang w:eastAsia="en-GB"/>
              </w:rPr>
              <w:t xml:space="preserve">Draw down allows employees to access some of their pension benefits without having to retire from employment. They can take between 20% and 80% of their pension benefits, stay working and continue to build up future membership in the scheme. They can </w:t>
            </w:r>
            <w:r w:rsidRPr="00F55577">
              <w:rPr>
                <w:rFonts w:cs="Arial"/>
                <w:b/>
                <w:bCs/>
                <w:szCs w:val="24"/>
                <w:lang w:eastAsia="en-GB"/>
              </w:rPr>
              <w:t xml:space="preserve">draw down </w:t>
            </w:r>
            <w:r w:rsidRPr="00F55577">
              <w:rPr>
                <w:rFonts w:cs="Arial"/>
                <w:szCs w:val="24"/>
                <w:lang w:eastAsia="en-GB"/>
              </w:rPr>
              <w:t xml:space="preserve">on up to two occasions before retiring completely. </w:t>
            </w:r>
          </w:p>
          <w:p w:rsidR="00F45F6E" w:rsidRPr="00F55577" w:rsidRDefault="00F45F6E" w:rsidP="00F45F6E">
            <w:pPr>
              <w:autoSpaceDE w:val="0"/>
              <w:autoSpaceDN w:val="0"/>
              <w:adjustRightInd w:val="0"/>
              <w:rPr>
                <w:rFonts w:cs="Arial"/>
                <w:szCs w:val="24"/>
                <w:lang w:eastAsia="en-GB"/>
              </w:rPr>
            </w:pPr>
          </w:p>
          <w:p w:rsidR="00F45F6E" w:rsidRPr="00F55577" w:rsidRDefault="00F45F6E" w:rsidP="00F45F6E">
            <w:pPr>
              <w:autoSpaceDE w:val="0"/>
              <w:autoSpaceDN w:val="0"/>
              <w:adjustRightInd w:val="0"/>
              <w:rPr>
                <w:rFonts w:cs="Arial"/>
                <w:szCs w:val="24"/>
                <w:lang w:eastAsia="en-GB"/>
              </w:rPr>
            </w:pPr>
            <w:r w:rsidRPr="00F55577">
              <w:rPr>
                <w:rFonts w:cs="Arial"/>
                <w:szCs w:val="24"/>
                <w:lang w:eastAsia="en-GB"/>
              </w:rPr>
              <w:t>It should be noted that any benefits drawn down before the employee’s NPA will be reduced to take account of their early payment.</w:t>
            </w:r>
          </w:p>
          <w:p w:rsidR="00F45F6E" w:rsidRPr="00F55577" w:rsidRDefault="00F45F6E" w:rsidP="00F45F6E">
            <w:pPr>
              <w:autoSpaceDE w:val="0"/>
              <w:autoSpaceDN w:val="0"/>
              <w:adjustRightInd w:val="0"/>
              <w:rPr>
                <w:rFonts w:cs="Arial"/>
                <w:szCs w:val="24"/>
                <w:lang w:eastAsia="en-GB"/>
              </w:rPr>
            </w:pPr>
          </w:p>
          <w:p w:rsidR="00F45F6E" w:rsidRPr="00F55577" w:rsidRDefault="00F45F6E" w:rsidP="00F45F6E">
            <w:pPr>
              <w:autoSpaceDE w:val="0"/>
              <w:autoSpaceDN w:val="0"/>
              <w:adjustRightInd w:val="0"/>
              <w:rPr>
                <w:rFonts w:cs="Arial"/>
                <w:szCs w:val="24"/>
                <w:lang w:eastAsia="en-GB"/>
              </w:rPr>
            </w:pPr>
            <w:r w:rsidRPr="00F55577">
              <w:rPr>
                <w:rFonts w:cs="Arial"/>
                <w:szCs w:val="24"/>
                <w:lang w:eastAsia="en-GB"/>
              </w:rPr>
              <w:t>If employees are aged over your NPA and their pay is reduced by at least 10 per cent, they can also partially retire and take some pension benefits. The pensionable pay must be reduced for at least a year or they will cease to be eligible for the pension they have drawn down.</w:t>
            </w:r>
          </w:p>
          <w:p w:rsidR="00F45F6E" w:rsidRDefault="00F45F6E" w:rsidP="00F45F6E">
            <w:pPr>
              <w:autoSpaceDE w:val="0"/>
              <w:autoSpaceDN w:val="0"/>
              <w:adjustRightInd w:val="0"/>
              <w:rPr>
                <w:rFonts w:cs="Arial"/>
                <w:szCs w:val="24"/>
                <w:lang w:eastAsia="en-GB"/>
              </w:rPr>
            </w:pPr>
          </w:p>
          <w:p w:rsidR="00F45F6E" w:rsidRDefault="00F45F6E" w:rsidP="00F45F6E">
            <w:pPr>
              <w:autoSpaceDE w:val="0"/>
              <w:autoSpaceDN w:val="0"/>
              <w:adjustRightInd w:val="0"/>
              <w:rPr>
                <w:rFonts w:cs="Arial"/>
                <w:szCs w:val="24"/>
                <w:lang w:eastAsia="en-GB"/>
              </w:rPr>
            </w:pPr>
            <w:r w:rsidRPr="00F55577">
              <w:rPr>
                <w:rFonts w:cs="Arial"/>
                <w:szCs w:val="24"/>
                <w:lang w:eastAsia="en-GB"/>
              </w:rPr>
              <w:t>This option can be attractive if the employee needs to supplement their income in the run up to full retirement and is available to members of the 2008 section and 2015 scheme</w:t>
            </w:r>
            <w:r>
              <w:rPr>
                <w:rFonts w:cs="Arial"/>
                <w:szCs w:val="24"/>
                <w:lang w:eastAsia="en-GB"/>
              </w:rPr>
              <w:t>.</w:t>
            </w:r>
          </w:p>
          <w:p w:rsidR="00F45F6E" w:rsidRPr="00F55577" w:rsidRDefault="00F45F6E" w:rsidP="00F45F6E">
            <w:pPr>
              <w:autoSpaceDE w:val="0"/>
              <w:autoSpaceDN w:val="0"/>
              <w:adjustRightInd w:val="0"/>
              <w:rPr>
                <w:rFonts w:cs="Arial"/>
                <w:b/>
                <w:szCs w:val="24"/>
                <w:lang w:eastAsia="en-GB"/>
              </w:rPr>
            </w:pPr>
          </w:p>
        </w:tc>
      </w:tr>
      <w:tr w:rsidR="00F45F6E" w:rsidTr="00F724FE">
        <w:tc>
          <w:tcPr>
            <w:tcW w:w="851" w:type="dxa"/>
          </w:tcPr>
          <w:p w:rsidR="00F45F6E" w:rsidRPr="00F45F6E" w:rsidRDefault="00F45F6E" w:rsidP="005C13A5">
            <w:pPr>
              <w:pStyle w:val="ListParagraph"/>
              <w:numPr>
                <w:ilvl w:val="1"/>
                <w:numId w:val="24"/>
              </w:numPr>
              <w:ind w:left="432"/>
              <w:rPr>
                <w:rFonts w:cs="Arial"/>
              </w:rPr>
            </w:pPr>
          </w:p>
        </w:tc>
        <w:tc>
          <w:tcPr>
            <w:tcW w:w="9356" w:type="dxa"/>
          </w:tcPr>
          <w:p w:rsidR="00F45F6E" w:rsidRPr="00F55577" w:rsidRDefault="00F45F6E" w:rsidP="00F45F6E">
            <w:pPr>
              <w:autoSpaceDE w:val="0"/>
              <w:autoSpaceDN w:val="0"/>
              <w:adjustRightInd w:val="0"/>
              <w:rPr>
                <w:rFonts w:cs="Arial"/>
                <w:b/>
                <w:szCs w:val="24"/>
                <w:lang w:eastAsia="en-GB"/>
              </w:rPr>
            </w:pPr>
            <w:r w:rsidRPr="00F55577">
              <w:rPr>
                <w:rFonts w:cs="Arial"/>
                <w:b/>
                <w:szCs w:val="24"/>
                <w:lang w:eastAsia="en-GB"/>
              </w:rPr>
              <w:t xml:space="preserve">Late </w:t>
            </w:r>
            <w:r>
              <w:rPr>
                <w:rFonts w:cs="Arial"/>
                <w:b/>
                <w:szCs w:val="24"/>
                <w:lang w:eastAsia="en-GB"/>
              </w:rPr>
              <w:t>R</w:t>
            </w:r>
            <w:r w:rsidRPr="00F55577">
              <w:rPr>
                <w:rFonts w:cs="Arial"/>
                <w:b/>
                <w:szCs w:val="24"/>
                <w:lang w:eastAsia="en-GB"/>
              </w:rPr>
              <w:t xml:space="preserve">etirement </w:t>
            </w:r>
            <w:r>
              <w:rPr>
                <w:rFonts w:cs="Arial"/>
                <w:b/>
                <w:szCs w:val="24"/>
                <w:lang w:eastAsia="en-GB"/>
              </w:rPr>
              <w:t>E</w:t>
            </w:r>
            <w:r w:rsidRPr="00F55577">
              <w:rPr>
                <w:rFonts w:cs="Arial"/>
                <w:b/>
                <w:szCs w:val="24"/>
                <w:lang w:eastAsia="en-GB"/>
              </w:rPr>
              <w:t>nhancement</w:t>
            </w:r>
            <w:r>
              <w:rPr>
                <w:rFonts w:cs="Arial"/>
                <w:b/>
                <w:szCs w:val="24"/>
                <w:lang w:eastAsia="en-GB"/>
              </w:rPr>
              <w:t xml:space="preserve"> 2008 section and 2015 scheme only)</w:t>
            </w:r>
          </w:p>
          <w:p w:rsidR="00F45F6E" w:rsidRDefault="00F45F6E" w:rsidP="00F45F6E">
            <w:pPr>
              <w:autoSpaceDE w:val="0"/>
              <w:autoSpaceDN w:val="0"/>
              <w:adjustRightInd w:val="0"/>
              <w:rPr>
                <w:rFonts w:cs="Arial"/>
                <w:szCs w:val="24"/>
                <w:lang w:eastAsia="en-GB"/>
              </w:rPr>
            </w:pPr>
          </w:p>
          <w:p w:rsidR="00F45F6E" w:rsidRPr="00F55577" w:rsidRDefault="00F45F6E" w:rsidP="00F45F6E">
            <w:pPr>
              <w:autoSpaceDE w:val="0"/>
              <w:autoSpaceDN w:val="0"/>
              <w:adjustRightInd w:val="0"/>
              <w:rPr>
                <w:rFonts w:cs="Arial"/>
                <w:szCs w:val="24"/>
                <w:lang w:eastAsia="en-GB"/>
              </w:rPr>
            </w:pPr>
            <w:r>
              <w:rPr>
                <w:rFonts w:cs="Arial"/>
                <w:szCs w:val="24"/>
                <w:lang w:eastAsia="en-GB"/>
              </w:rPr>
              <w:t xml:space="preserve">Employees who remain in employment beyond the normal retirement age and remain in the NHS Pension Scheme, may continue to earn benefits to age 75 or until they reach 45 years’ membership. These employees </w:t>
            </w:r>
            <w:r w:rsidRPr="00F55577">
              <w:rPr>
                <w:rFonts w:cs="Arial"/>
                <w:szCs w:val="24"/>
                <w:lang w:eastAsia="en-GB"/>
              </w:rPr>
              <w:t>can benefit from working longer to achieve an increase in pension benefits when they come to draw their pension.</w:t>
            </w:r>
          </w:p>
          <w:p w:rsidR="00F45F6E" w:rsidRPr="00F55577" w:rsidRDefault="00F45F6E" w:rsidP="00F45F6E">
            <w:pPr>
              <w:autoSpaceDE w:val="0"/>
              <w:autoSpaceDN w:val="0"/>
              <w:adjustRightInd w:val="0"/>
              <w:rPr>
                <w:rFonts w:cs="Arial"/>
                <w:szCs w:val="24"/>
                <w:lang w:eastAsia="en-GB"/>
              </w:rPr>
            </w:pPr>
          </w:p>
          <w:p w:rsidR="00F45F6E" w:rsidRDefault="00F45F6E" w:rsidP="00F45F6E">
            <w:pPr>
              <w:autoSpaceDE w:val="0"/>
              <w:autoSpaceDN w:val="0"/>
              <w:adjustRightInd w:val="0"/>
              <w:rPr>
                <w:rFonts w:cs="Arial"/>
                <w:szCs w:val="24"/>
                <w:lang w:eastAsia="en-GB"/>
              </w:rPr>
            </w:pPr>
            <w:r w:rsidRPr="00F55577">
              <w:rPr>
                <w:rFonts w:cs="Arial"/>
                <w:szCs w:val="24"/>
                <w:lang w:eastAsia="en-GB"/>
              </w:rPr>
              <w:t>This option is available to members of the 2008 section and 2015 scheme</w:t>
            </w:r>
            <w:r>
              <w:rPr>
                <w:rFonts w:cs="Arial"/>
                <w:szCs w:val="24"/>
                <w:lang w:eastAsia="en-GB"/>
              </w:rPr>
              <w:t>. Members of the 2008 section will have any pension earned before age 65 increased to take account of the fact that it is being paid later than the normal retirement age.</w:t>
            </w:r>
          </w:p>
          <w:p w:rsidR="00F45F6E" w:rsidRDefault="00F45F6E" w:rsidP="00F45F6E">
            <w:pPr>
              <w:autoSpaceDE w:val="0"/>
              <w:autoSpaceDN w:val="0"/>
              <w:adjustRightInd w:val="0"/>
              <w:rPr>
                <w:rFonts w:cs="Arial"/>
                <w:szCs w:val="24"/>
                <w:lang w:eastAsia="en-GB"/>
              </w:rPr>
            </w:pPr>
          </w:p>
          <w:p w:rsidR="00F45F6E" w:rsidRPr="00F55577" w:rsidRDefault="00F45F6E" w:rsidP="00F45F6E">
            <w:pPr>
              <w:autoSpaceDE w:val="0"/>
              <w:autoSpaceDN w:val="0"/>
              <w:adjustRightInd w:val="0"/>
              <w:rPr>
                <w:rFonts w:cs="Arial"/>
                <w:b/>
                <w:szCs w:val="24"/>
                <w:lang w:eastAsia="en-GB"/>
              </w:rPr>
            </w:pPr>
            <w:r>
              <w:rPr>
                <w:rFonts w:cs="Arial"/>
                <w:szCs w:val="24"/>
                <w:lang w:eastAsia="en-GB"/>
              </w:rPr>
              <w:t>Members of the 2015 scheme will have late retirement factors applied to all pension earned until retirement</w:t>
            </w:r>
          </w:p>
        </w:tc>
      </w:tr>
      <w:tr w:rsidR="00F45F6E" w:rsidTr="00F724FE">
        <w:tc>
          <w:tcPr>
            <w:tcW w:w="851" w:type="dxa"/>
          </w:tcPr>
          <w:p w:rsidR="00F45F6E" w:rsidRPr="00F45F6E" w:rsidRDefault="00F45F6E" w:rsidP="005C13A5">
            <w:pPr>
              <w:pStyle w:val="ListParagraph"/>
              <w:numPr>
                <w:ilvl w:val="1"/>
                <w:numId w:val="24"/>
              </w:numPr>
              <w:ind w:left="432"/>
              <w:rPr>
                <w:rFonts w:cs="Arial"/>
              </w:rPr>
            </w:pPr>
          </w:p>
        </w:tc>
        <w:tc>
          <w:tcPr>
            <w:tcW w:w="9356" w:type="dxa"/>
          </w:tcPr>
          <w:p w:rsidR="00F45F6E" w:rsidRPr="00146EDC" w:rsidRDefault="00146EDC" w:rsidP="00F45F6E">
            <w:pPr>
              <w:autoSpaceDE w:val="0"/>
              <w:autoSpaceDN w:val="0"/>
              <w:adjustRightInd w:val="0"/>
              <w:rPr>
                <w:rStyle w:val="Hyperlink"/>
                <w:rFonts w:cs="Arial"/>
                <w:b/>
                <w:szCs w:val="24"/>
                <w:lang w:eastAsia="en-GB"/>
              </w:rPr>
            </w:pPr>
            <w:r>
              <w:rPr>
                <w:rStyle w:val="Hyperlink"/>
                <w:rFonts w:eastAsiaTheme="majorEastAsia" w:cs="Arial"/>
                <w:b/>
                <w:szCs w:val="24"/>
                <w:lang w:eastAsia="en-GB"/>
              </w:rPr>
              <w:fldChar w:fldCharType="begin"/>
            </w:r>
            <w:r>
              <w:rPr>
                <w:rStyle w:val="Hyperlink"/>
                <w:rFonts w:eastAsiaTheme="majorEastAsia" w:cs="Arial"/>
                <w:b/>
                <w:szCs w:val="24"/>
                <w:lang w:eastAsia="en-GB"/>
              </w:rPr>
              <w:instrText xml:space="preserve"> HYPERLINK "https://www.nhsbsa.nhs.uk/sites/default/files/2018-03/ERRBO%20factsheet-20180302-%28V7%29.pdf" </w:instrText>
            </w:r>
            <w:r>
              <w:rPr>
                <w:rStyle w:val="Hyperlink"/>
                <w:rFonts w:eastAsiaTheme="majorEastAsia" w:cs="Arial"/>
                <w:b/>
                <w:szCs w:val="24"/>
                <w:lang w:eastAsia="en-GB"/>
              </w:rPr>
              <w:fldChar w:fldCharType="separate"/>
            </w:r>
            <w:r w:rsidR="00F45F6E" w:rsidRPr="00146EDC">
              <w:rPr>
                <w:rStyle w:val="Hyperlink"/>
                <w:rFonts w:eastAsiaTheme="majorEastAsia" w:cs="Arial"/>
                <w:b/>
                <w:szCs w:val="24"/>
                <w:lang w:eastAsia="en-GB"/>
              </w:rPr>
              <w:t>Early Retirement Reduced Buy Out (ERBO) (2015 Scheme only)</w:t>
            </w:r>
          </w:p>
          <w:p w:rsidR="00F45F6E" w:rsidRPr="00F55577" w:rsidRDefault="00146EDC" w:rsidP="00F45F6E">
            <w:pPr>
              <w:autoSpaceDE w:val="0"/>
              <w:autoSpaceDN w:val="0"/>
              <w:adjustRightInd w:val="0"/>
              <w:rPr>
                <w:rFonts w:cs="Arial"/>
                <w:szCs w:val="24"/>
                <w:lang w:eastAsia="en-GB"/>
              </w:rPr>
            </w:pPr>
            <w:r>
              <w:rPr>
                <w:rStyle w:val="Hyperlink"/>
                <w:rFonts w:eastAsiaTheme="majorEastAsia" w:cs="Arial"/>
                <w:b/>
                <w:szCs w:val="24"/>
                <w:lang w:eastAsia="en-GB"/>
              </w:rPr>
              <w:fldChar w:fldCharType="end"/>
            </w:r>
          </w:p>
          <w:p w:rsidR="00F45F6E" w:rsidRDefault="00F45F6E" w:rsidP="00F45F6E">
            <w:pPr>
              <w:autoSpaceDE w:val="0"/>
              <w:autoSpaceDN w:val="0"/>
              <w:adjustRightInd w:val="0"/>
              <w:rPr>
                <w:rFonts w:cs="Arial"/>
                <w:szCs w:val="24"/>
                <w:lang w:eastAsia="en-GB"/>
              </w:rPr>
            </w:pPr>
            <w:r w:rsidRPr="00F55577">
              <w:rPr>
                <w:rFonts w:cs="Arial"/>
                <w:szCs w:val="24"/>
                <w:lang w:eastAsia="en-GB"/>
              </w:rPr>
              <w:t xml:space="preserve">This new provision to the 2015 pension scheme arrangements allows staff – and/or their employer – to make additional contributions to the scheme that will allow them to retire earlier than their NPA without any early retirement reduction (although not more than three years earlier than their NPA and not allowing for a retirement age of less </w:t>
            </w:r>
            <w:r w:rsidRPr="00F55577">
              <w:rPr>
                <w:rFonts w:cs="Arial"/>
                <w:szCs w:val="24"/>
                <w:lang w:eastAsia="en-GB"/>
              </w:rPr>
              <w:lastRenderedPageBreak/>
              <w:t>than 65 years old). It is known as ‘buying out’ the early retirement reduction that would otherwise apply.</w:t>
            </w:r>
          </w:p>
          <w:p w:rsidR="00F36F72" w:rsidRDefault="00F36F72" w:rsidP="00F45F6E">
            <w:pPr>
              <w:autoSpaceDE w:val="0"/>
              <w:autoSpaceDN w:val="0"/>
              <w:adjustRightInd w:val="0"/>
              <w:rPr>
                <w:rFonts w:cs="Arial"/>
                <w:szCs w:val="24"/>
                <w:lang w:eastAsia="en-GB"/>
              </w:rPr>
            </w:pPr>
          </w:p>
          <w:p w:rsidR="00F36F72" w:rsidRDefault="00F36F72" w:rsidP="00F45F6E">
            <w:pPr>
              <w:autoSpaceDE w:val="0"/>
              <w:autoSpaceDN w:val="0"/>
              <w:adjustRightInd w:val="0"/>
              <w:rPr>
                <w:rFonts w:cs="Arial"/>
                <w:szCs w:val="24"/>
                <w:lang w:eastAsia="en-GB"/>
              </w:rPr>
            </w:pPr>
          </w:p>
          <w:p w:rsidR="00F36F72" w:rsidRDefault="00F36F72" w:rsidP="00F45F6E">
            <w:pPr>
              <w:autoSpaceDE w:val="0"/>
              <w:autoSpaceDN w:val="0"/>
              <w:adjustRightInd w:val="0"/>
              <w:rPr>
                <w:rFonts w:cs="Arial"/>
                <w:szCs w:val="24"/>
                <w:lang w:eastAsia="en-GB"/>
              </w:rPr>
            </w:pPr>
          </w:p>
          <w:p w:rsidR="00F36F72" w:rsidRDefault="00F36F72" w:rsidP="00F45F6E">
            <w:pPr>
              <w:autoSpaceDE w:val="0"/>
              <w:autoSpaceDN w:val="0"/>
              <w:adjustRightInd w:val="0"/>
              <w:rPr>
                <w:rFonts w:cs="Arial"/>
                <w:szCs w:val="24"/>
                <w:lang w:eastAsia="en-GB"/>
              </w:rPr>
            </w:pPr>
          </w:p>
          <w:p w:rsidR="00F36F72" w:rsidRDefault="00F36F72" w:rsidP="00F45F6E">
            <w:pPr>
              <w:autoSpaceDE w:val="0"/>
              <w:autoSpaceDN w:val="0"/>
              <w:adjustRightInd w:val="0"/>
              <w:rPr>
                <w:rFonts w:cs="Arial"/>
                <w:szCs w:val="24"/>
                <w:lang w:eastAsia="en-GB"/>
              </w:rPr>
            </w:pPr>
          </w:p>
          <w:p w:rsidR="00F36F72" w:rsidRDefault="00F36F72" w:rsidP="00F45F6E">
            <w:pPr>
              <w:autoSpaceDE w:val="0"/>
              <w:autoSpaceDN w:val="0"/>
              <w:adjustRightInd w:val="0"/>
              <w:rPr>
                <w:rFonts w:cs="Arial"/>
                <w:szCs w:val="24"/>
                <w:lang w:eastAsia="en-GB"/>
              </w:rPr>
            </w:pPr>
          </w:p>
          <w:p w:rsidR="00F45F6E" w:rsidRPr="00F55577" w:rsidRDefault="00F45F6E" w:rsidP="00F45F6E">
            <w:pPr>
              <w:autoSpaceDE w:val="0"/>
              <w:autoSpaceDN w:val="0"/>
              <w:adjustRightInd w:val="0"/>
              <w:rPr>
                <w:rFonts w:cs="Arial"/>
                <w:b/>
                <w:szCs w:val="24"/>
                <w:lang w:eastAsia="en-GB"/>
              </w:rPr>
            </w:pPr>
          </w:p>
        </w:tc>
      </w:tr>
      <w:tr w:rsidR="00F45F6E" w:rsidTr="00F724FE">
        <w:tc>
          <w:tcPr>
            <w:tcW w:w="851" w:type="dxa"/>
          </w:tcPr>
          <w:p w:rsidR="00F45F6E" w:rsidRPr="005C13A5" w:rsidRDefault="00F45F6E" w:rsidP="005C13A5">
            <w:pPr>
              <w:pStyle w:val="ListParagraph"/>
              <w:numPr>
                <w:ilvl w:val="0"/>
                <w:numId w:val="24"/>
              </w:numPr>
              <w:rPr>
                <w:rFonts w:cs="Arial"/>
              </w:rPr>
            </w:pPr>
          </w:p>
        </w:tc>
        <w:tc>
          <w:tcPr>
            <w:tcW w:w="9356" w:type="dxa"/>
          </w:tcPr>
          <w:p w:rsidR="005C13A5" w:rsidRPr="00F55577" w:rsidRDefault="005C13A5" w:rsidP="005C13A5">
            <w:pPr>
              <w:tabs>
                <w:tab w:val="left" w:pos="720"/>
                <w:tab w:val="left" w:pos="1080"/>
              </w:tabs>
              <w:rPr>
                <w:rFonts w:cs="Arial"/>
                <w:b/>
                <w:szCs w:val="24"/>
              </w:rPr>
            </w:pPr>
            <w:bookmarkStart w:id="4" w:name="procedure"/>
            <w:r w:rsidRPr="00F55577">
              <w:rPr>
                <w:rFonts w:cs="Arial"/>
                <w:b/>
                <w:szCs w:val="24"/>
              </w:rPr>
              <w:t>RETIREMENT PROCEDURE</w:t>
            </w:r>
          </w:p>
          <w:bookmarkEnd w:id="4"/>
          <w:p w:rsidR="00F45F6E" w:rsidRDefault="00F45F6E" w:rsidP="00F45F6E">
            <w:pPr>
              <w:autoSpaceDE w:val="0"/>
              <w:autoSpaceDN w:val="0"/>
              <w:adjustRightInd w:val="0"/>
              <w:rPr>
                <w:rStyle w:val="Hyperlink"/>
                <w:rFonts w:eastAsiaTheme="majorEastAsia" w:cs="Arial"/>
                <w:b/>
                <w:szCs w:val="24"/>
                <w:lang w:eastAsia="en-GB"/>
              </w:rPr>
            </w:pPr>
          </w:p>
        </w:tc>
      </w:tr>
      <w:tr w:rsidR="005C13A5" w:rsidTr="00F724FE">
        <w:tc>
          <w:tcPr>
            <w:tcW w:w="851" w:type="dxa"/>
          </w:tcPr>
          <w:p w:rsidR="005C13A5" w:rsidRPr="005C13A5" w:rsidRDefault="005C13A5" w:rsidP="005C13A5">
            <w:pPr>
              <w:pStyle w:val="ListParagraph"/>
              <w:numPr>
                <w:ilvl w:val="1"/>
                <w:numId w:val="24"/>
              </w:numPr>
              <w:ind w:left="432"/>
              <w:rPr>
                <w:rFonts w:cs="Arial"/>
              </w:rPr>
            </w:pPr>
          </w:p>
        </w:tc>
        <w:tc>
          <w:tcPr>
            <w:tcW w:w="9356" w:type="dxa"/>
          </w:tcPr>
          <w:p w:rsidR="005C13A5" w:rsidRPr="00F55577" w:rsidRDefault="005C13A5" w:rsidP="005C13A5">
            <w:pPr>
              <w:tabs>
                <w:tab w:val="left" w:pos="720"/>
                <w:tab w:val="left" w:pos="1080"/>
              </w:tabs>
              <w:rPr>
                <w:rFonts w:cs="Arial"/>
                <w:b/>
                <w:szCs w:val="24"/>
              </w:rPr>
            </w:pPr>
            <w:r>
              <w:rPr>
                <w:rFonts w:cs="Arial"/>
                <w:szCs w:val="24"/>
              </w:rPr>
              <w:t xml:space="preserve">Staff who wish to retire must discuss their plans with their manager and </w:t>
            </w:r>
            <w:r w:rsidRPr="00F55577">
              <w:rPr>
                <w:rFonts w:cs="Arial"/>
                <w:szCs w:val="24"/>
              </w:rPr>
              <w:t xml:space="preserve">must give at least </w:t>
            </w:r>
            <w:r>
              <w:rPr>
                <w:rFonts w:cs="Arial"/>
                <w:szCs w:val="24"/>
              </w:rPr>
              <w:t>5</w:t>
            </w:r>
            <w:r w:rsidRPr="00F55577">
              <w:rPr>
                <w:rFonts w:cs="Arial"/>
                <w:szCs w:val="24"/>
              </w:rPr>
              <w:t xml:space="preserve"> months</w:t>
            </w:r>
            <w:r>
              <w:rPr>
                <w:rFonts w:cs="Arial"/>
                <w:szCs w:val="24"/>
              </w:rPr>
              <w:t>’</w:t>
            </w:r>
            <w:r w:rsidRPr="00F55577">
              <w:rPr>
                <w:rFonts w:cs="Arial"/>
                <w:szCs w:val="24"/>
              </w:rPr>
              <w:t xml:space="preserve"> notice in writing of the date of retirement in order for their pension to be processed in time</w:t>
            </w:r>
          </w:p>
        </w:tc>
      </w:tr>
      <w:tr w:rsidR="005C13A5" w:rsidTr="00F724FE">
        <w:tc>
          <w:tcPr>
            <w:tcW w:w="851" w:type="dxa"/>
          </w:tcPr>
          <w:p w:rsidR="005C13A5" w:rsidRPr="005C13A5" w:rsidRDefault="005C13A5" w:rsidP="005C13A5">
            <w:pPr>
              <w:pStyle w:val="ListParagraph"/>
              <w:numPr>
                <w:ilvl w:val="1"/>
                <w:numId w:val="24"/>
              </w:numPr>
              <w:ind w:left="432"/>
              <w:rPr>
                <w:rFonts w:cs="Arial"/>
              </w:rPr>
            </w:pPr>
          </w:p>
        </w:tc>
        <w:tc>
          <w:tcPr>
            <w:tcW w:w="9356" w:type="dxa"/>
          </w:tcPr>
          <w:p w:rsidR="005C13A5" w:rsidRPr="00F55577" w:rsidRDefault="005C13A5" w:rsidP="005C13A5">
            <w:pPr>
              <w:rPr>
                <w:rFonts w:cs="Arial"/>
                <w:szCs w:val="24"/>
              </w:rPr>
            </w:pPr>
            <w:r>
              <w:rPr>
                <w:rFonts w:cs="Arial"/>
                <w:szCs w:val="24"/>
              </w:rPr>
              <w:t xml:space="preserve">Managers must ensure that the </w:t>
            </w:r>
            <w:r w:rsidRPr="00F55577">
              <w:rPr>
                <w:rFonts w:cs="Arial"/>
                <w:szCs w:val="24"/>
              </w:rPr>
              <w:t xml:space="preserve">employee’s Staff Termination Form </w:t>
            </w:r>
            <w:r>
              <w:rPr>
                <w:rFonts w:cs="Arial"/>
                <w:szCs w:val="24"/>
              </w:rPr>
              <w:t xml:space="preserve">is </w:t>
            </w:r>
            <w:r w:rsidRPr="00F55577">
              <w:rPr>
                <w:rFonts w:cs="Arial"/>
                <w:szCs w:val="24"/>
              </w:rPr>
              <w:t xml:space="preserve">completed </w:t>
            </w:r>
            <w:r>
              <w:rPr>
                <w:rFonts w:cs="Arial"/>
                <w:szCs w:val="24"/>
              </w:rPr>
              <w:t>5</w:t>
            </w:r>
            <w:r w:rsidRPr="00F55577">
              <w:rPr>
                <w:rFonts w:cs="Arial"/>
                <w:szCs w:val="24"/>
              </w:rPr>
              <w:t xml:space="preserve"> months prior to the date of termination and submitted to Payroll </w:t>
            </w:r>
            <w:r w:rsidRPr="00740B09">
              <w:rPr>
                <w:rFonts w:cs="Arial"/>
                <w:szCs w:val="24"/>
              </w:rPr>
              <w:t xml:space="preserve">Services. </w:t>
            </w:r>
            <w:r w:rsidR="00B45068" w:rsidRPr="00740B09">
              <w:rPr>
                <w:rFonts w:cs="Arial"/>
                <w:szCs w:val="24"/>
              </w:rPr>
              <w:t xml:space="preserve">The reason for leaving must </w:t>
            </w:r>
            <w:r w:rsidR="001A1529" w:rsidRPr="00740B09">
              <w:rPr>
                <w:rFonts w:cs="Arial"/>
                <w:szCs w:val="24"/>
              </w:rPr>
              <w:t xml:space="preserve">be stated as </w:t>
            </w:r>
            <w:r w:rsidR="001A1529" w:rsidRPr="00740B09">
              <w:rPr>
                <w:rFonts w:cs="Arial"/>
                <w:b/>
                <w:szCs w:val="24"/>
              </w:rPr>
              <w:t>Retirement</w:t>
            </w:r>
            <w:r w:rsidR="001A1529" w:rsidRPr="00740B09">
              <w:rPr>
                <w:rFonts w:cs="Arial"/>
                <w:szCs w:val="24"/>
              </w:rPr>
              <w:t xml:space="preserve">. </w:t>
            </w:r>
            <w:r w:rsidRPr="00740B09">
              <w:rPr>
                <w:rFonts w:cs="Arial"/>
                <w:szCs w:val="24"/>
              </w:rPr>
              <w:t xml:space="preserve">A form </w:t>
            </w:r>
            <w:r w:rsidRPr="00740B09">
              <w:rPr>
                <w:rFonts w:cs="Arial"/>
                <w:b/>
                <w:szCs w:val="24"/>
                <w:u w:val="single"/>
              </w:rPr>
              <w:t>must</w:t>
            </w:r>
            <w:r w:rsidRPr="00740B09">
              <w:rPr>
                <w:rFonts w:cs="Arial"/>
                <w:szCs w:val="24"/>
              </w:rPr>
              <w:t xml:space="preserve"> be completed even where the Department has Manager Self Service on the ESR system.</w:t>
            </w:r>
          </w:p>
          <w:p w:rsidR="005C13A5" w:rsidRDefault="005C13A5" w:rsidP="005C13A5">
            <w:pPr>
              <w:tabs>
                <w:tab w:val="left" w:pos="720"/>
                <w:tab w:val="left" w:pos="1080"/>
              </w:tabs>
              <w:rPr>
                <w:rFonts w:cs="Arial"/>
                <w:szCs w:val="24"/>
              </w:rPr>
            </w:pPr>
          </w:p>
        </w:tc>
      </w:tr>
      <w:tr w:rsidR="005C13A5" w:rsidTr="00F724FE">
        <w:tc>
          <w:tcPr>
            <w:tcW w:w="851" w:type="dxa"/>
          </w:tcPr>
          <w:p w:rsidR="005C13A5" w:rsidRPr="005C13A5" w:rsidRDefault="005C13A5" w:rsidP="005C13A5">
            <w:pPr>
              <w:pStyle w:val="ListParagraph"/>
              <w:numPr>
                <w:ilvl w:val="1"/>
                <w:numId w:val="24"/>
              </w:numPr>
              <w:ind w:left="432"/>
              <w:rPr>
                <w:rFonts w:cs="Arial"/>
              </w:rPr>
            </w:pPr>
          </w:p>
        </w:tc>
        <w:tc>
          <w:tcPr>
            <w:tcW w:w="9356" w:type="dxa"/>
          </w:tcPr>
          <w:p w:rsidR="005C13A5" w:rsidRDefault="005C13A5" w:rsidP="005C13A5">
            <w:pPr>
              <w:rPr>
                <w:rFonts w:cs="Arial"/>
                <w:szCs w:val="24"/>
              </w:rPr>
            </w:pPr>
            <w:r>
              <w:rPr>
                <w:rFonts w:cs="Arial"/>
                <w:szCs w:val="24"/>
              </w:rPr>
              <w:t xml:space="preserve">NHS Pension Scheme members who plan to retire should complete and return the </w:t>
            </w:r>
            <w:r>
              <w:rPr>
                <w:rFonts w:cs="Arial"/>
                <w:i/>
                <w:szCs w:val="24"/>
              </w:rPr>
              <w:t xml:space="preserve">Application for Retirement Benefits (AW8) </w:t>
            </w:r>
            <w:r>
              <w:rPr>
                <w:rFonts w:cs="Arial"/>
                <w:szCs w:val="24"/>
              </w:rPr>
              <w:t>Form as soon as possible. The form will be provided by NWSSP Pension Department as soon as they are notified of the employee’s intention to retire.</w:t>
            </w:r>
          </w:p>
          <w:p w:rsidR="005C13A5" w:rsidRDefault="005C13A5" w:rsidP="005C13A5">
            <w:pPr>
              <w:rPr>
                <w:rFonts w:cs="Arial"/>
                <w:szCs w:val="24"/>
              </w:rPr>
            </w:pPr>
          </w:p>
        </w:tc>
      </w:tr>
      <w:tr w:rsidR="005C13A5" w:rsidTr="00F724FE">
        <w:tc>
          <w:tcPr>
            <w:tcW w:w="851" w:type="dxa"/>
          </w:tcPr>
          <w:p w:rsidR="005C13A5" w:rsidRPr="005C13A5" w:rsidRDefault="005C13A5" w:rsidP="005C13A5">
            <w:pPr>
              <w:pStyle w:val="ListParagraph"/>
              <w:numPr>
                <w:ilvl w:val="1"/>
                <w:numId w:val="24"/>
              </w:numPr>
              <w:ind w:left="432"/>
              <w:rPr>
                <w:rFonts w:cs="Arial"/>
              </w:rPr>
            </w:pPr>
          </w:p>
        </w:tc>
        <w:tc>
          <w:tcPr>
            <w:tcW w:w="9356" w:type="dxa"/>
          </w:tcPr>
          <w:p w:rsidR="005C13A5" w:rsidRDefault="005C13A5" w:rsidP="005C13A5">
            <w:pPr>
              <w:rPr>
                <w:rFonts w:cs="Arial"/>
                <w:szCs w:val="24"/>
              </w:rPr>
            </w:pPr>
            <w:r w:rsidRPr="00F55577">
              <w:rPr>
                <w:rFonts w:cs="Arial"/>
                <w:szCs w:val="24"/>
              </w:rPr>
              <w:t>Managers should ensure that wherever practicable, staff who are due to retire have taken all paid annual leave owing prior to their retirement date.</w:t>
            </w:r>
            <w:r w:rsidRPr="00F55577" w:rsidDel="008A592E">
              <w:rPr>
                <w:rFonts w:cs="Arial"/>
                <w:szCs w:val="24"/>
              </w:rPr>
              <w:t xml:space="preserve"> </w:t>
            </w:r>
            <w:r w:rsidRPr="00F55577">
              <w:rPr>
                <w:rFonts w:cs="Arial"/>
                <w:szCs w:val="24"/>
              </w:rPr>
              <w:t>The requirement to ensure that all leave is taken is to avoid additional costs to the UHB and to avoid NHS Pensions having to re-visit pension calculations which can be very time-consuming</w:t>
            </w:r>
          </w:p>
          <w:p w:rsidR="005C13A5" w:rsidRDefault="005C13A5" w:rsidP="005C13A5">
            <w:pPr>
              <w:rPr>
                <w:rFonts w:cs="Arial"/>
                <w:szCs w:val="24"/>
              </w:rPr>
            </w:pPr>
          </w:p>
        </w:tc>
      </w:tr>
      <w:tr w:rsidR="005C13A5" w:rsidTr="00F724FE">
        <w:tc>
          <w:tcPr>
            <w:tcW w:w="851" w:type="dxa"/>
          </w:tcPr>
          <w:p w:rsidR="005C13A5" w:rsidRPr="005C13A5" w:rsidRDefault="005C13A5" w:rsidP="005C13A5">
            <w:pPr>
              <w:pStyle w:val="ListParagraph"/>
              <w:numPr>
                <w:ilvl w:val="0"/>
                <w:numId w:val="24"/>
              </w:numPr>
              <w:rPr>
                <w:rFonts w:cs="Arial"/>
              </w:rPr>
            </w:pPr>
          </w:p>
        </w:tc>
        <w:tc>
          <w:tcPr>
            <w:tcW w:w="9356" w:type="dxa"/>
          </w:tcPr>
          <w:p w:rsidR="005C13A5" w:rsidRPr="00F55577" w:rsidRDefault="005C13A5" w:rsidP="005C13A5">
            <w:pPr>
              <w:pStyle w:val="BodyTextIndent3"/>
              <w:spacing w:after="0"/>
              <w:ind w:left="46"/>
              <w:rPr>
                <w:rFonts w:ascii="Arial" w:hAnsi="Arial" w:cs="Arial"/>
                <w:b/>
                <w:sz w:val="24"/>
                <w:szCs w:val="24"/>
              </w:rPr>
            </w:pPr>
            <w:bookmarkStart w:id="5" w:name="preparing"/>
            <w:r w:rsidRPr="00F55577">
              <w:rPr>
                <w:rFonts w:ascii="Arial" w:hAnsi="Arial" w:cs="Arial"/>
                <w:b/>
                <w:sz w:val="24"/>
                <w:szCs w:val="24"/>
              </w:rPr>
              <w:t>PREPARING FOR RETIREMENT</w:t>
            </w:r>
          </w:p>
          <w:bookmarkEnd w:id="5"/>
          <w:p w:rsidR="005C13A5" w:rsidRPr="00F55577" w:rsidRDefault="005C13A5" w:rsidP="005C13A5">
            <w:pPr>
              <w:rPr>
                <w:rFonts w:cs="Arial"/>
                <w:szCs w:val="24"/>
              </w:rPr>
            </w:pPr>
          </w:p>
        </w:tc>
      </w:tr>
      <w:tr w:rsidR="005C13A5" w:rsidTr="00F724FE">
        <w:tc>
          <w:tcPr>
            <w:tcW w:w="851" w:type="dxa"/>
          </w:tcPr>
          <w:p w:rsidR="005C13A5" w:rsidRPr="005C13A5" w:rsidRDefault="005C13A5" w:rsidP="00F36F72">
            <w:pPr>
              <w:pStyle w:val="ListParagraph"/>
              <w:numPr>
                <w:ilvl w:val="1"/>
                <w:numId w:val="24"/>
              </w:numPr>
              <w:ind w:left="432"/>
              <w:rPr>
                <w:rFonts w:cs="Arial"/>
              </w:rPr>
            </w:pPr>
          </w:p>
        </w:tc>
        <w:tc>
          <w:tcPr>
            <w:tcW w:w="9356" w:type="dxa"/>
          </w:tcPr>
          <w:p w:rsidR="005C13A5" w:rsidRDefault="005C13A5" w:rsidP="005C13A5">
            <w:pPr>
              <w:pStyle w:val="NormalWeb"/>
              <w:spacing w:before="0" w:beforeAutospacing="0" w:after="0" w:afterAutospacing="0"/>
            </w:pPr>
            <w:r>
              <w:rPr>
                <w:b/>
                <w:bCs/>
                <w:color w:val="000000"/>
              </w:rPr>
              <w:t>Requesting an Estimate from NHS Pensions</w:t>
            </w:r>
            <w:r>
              <w:rPr>
                <w:color w:val="000000"/>
              </w:rPr>
              <w:t xml:space="preserve"> </w:t>
            </w:r>
          </w:p>
          <w:p w:rsidR="005C13A5" w:rsidRDefault="005C13A5" w:rsidP="005C13A5">
            <w:pPr>
              <w:pStyle w:val="NormalWeb"/>
              <w:spacing w:before="0" w:beforeAutospacing="0" w:after="0" w:afterAutospacing="0"/>
              <w:jc w:val="both"/>
            </w:pPr>
            <w:r>
              <w:rPr>
                <w:color w:val="000000"/>
              </w:rPr>
              <w:t xml:space="preserve">All employees are able to access their personal Total Reward Statement (TRS), including their Annual Benefit Statement (ABS) via the ESR Portal.  </w:t>
            </w:r>
          </w:p>
          <w:p w:rsidR="005C13A5" w:rsidRDefault="005C13A5" w:rsidP="005C13A5">
            <w:pPr>
              <w:pStyle w:val="NormalWeb"/>
              <w:spacing w:before="0" w:beforeAutospacing="0" w:after="0" w:afterAutospacing="0"/>
              <w:rPr>
                <w:color w:val="000000"/>
              </w:rPr>
            </w:pPr>
          </w:p>
          <w:p w:rsidR="005C13A5" w:rsidRDefault="005C13A5" w:rsidP="005C13A5">
            <w:pPr>
              <w:pStyle w:val="NormalWeb"/>
              <w:spacing w:before="0" w:beforeAutospacing="0" w:after="0" w:afterAutospacing="0"/>
            </w:pPr>
            <w:r>
              <w:rPr>
                <w:color w:val="000000"/>
              </w:rPr>
              <w:t>This service is free of charge and is a faster and more convenient way for members to obtain information about their NHS pension. There will also be a refresh of information every year to keep members details about their pensions current.</w:t>
            </w:r>
          </w:p>
          <w:p w:rsidR="005C13A5" w:rsidRDefault="005C13A5" w:rsidP="005C13A5">
            <w:pPr>
              <w:pStyle w:val="NormalWeb"/>
              <w:spacing w:before="0" w:beforeAutospacing="0" w:after="0" w:afterAutospacing="0"/>
              <w:jc w:val="both"/>
              <w:rPr>
                <w:rFonts w:cs="Arial"/>
              </w:rPr>
            </w:pPr>
          </w:p>
          <w:p w:rsidR="005C13A5" w:rsidRDefault="005C13A5" w:rsidP="005C13A5">
            <w:pPr>
              <w:pStyle w:val="NormalWeb"/>
              <w:spacing w:before="0" w:beforeAutospacing="0" w:after="0" w:afterAutospacing="0"/>
              <w:rPr>
                <w:rStyle w:val="Hyperlink"/>
                <w:rFonts w:eastAsiaTheme="majorEastAsia" w:cs="Arial"/>
              </w:rPr>
            </w:pPr>
            <w:r w:rsidRPr="00CA1EC6">
              <w:rPr>
                <w:rFonts w:cs="Arial"/>
              </w:rPr>
              <w:t xml:space="preserve">Staff may request a pension quote from the Pensions Department by contacting the Pensions Department on  </w:t>
            </w:r>
            <w:r w:rsidRPr="002540B0">
              <w:rPr>
                <w:rFonts w:cs="Arial"/>
              </w:rPr>
              <w:t>029 2090 39</w:t>
            </w:r>
            <w:r>
              <w:rPr>
                <w:rFonts w:cs="Arial"/>
              </w:rPr>
              <w:t>08</w:t>
            </w:r>
            <w:r w:rsidRPr="002540B0">
              <w:rPr>
                <w:rStyle w:val="Strong"/>
                <w:rFonts w:cs="Arial"/>
              </w:rPr>
              <w:t xml:space="preserve"> or by e-mailing </w:t>
            </w:r>
            <w:hyperlink r:id="rId26" w:history="1">
              <w:r w:rsidRPr="00913D8B">
                <w:rPr>
                  <w:rStyle w:val="Hyperlink"/>
                  <w:rFonts w:eastAsiaTheme="majorEastAsia" w:cs="Arial"/>
                </w:rPr>
                <w:t>Pensions.Enquires@wales.nhs.uk</w:t>
              </w:r>
            </w:hyperlink>
          </w:p>
          <w:p w:rsidR="005C13A5" w:rsidRPr="005C13A5" w:rsidRDefault="005C13A5" w:rsidP="005C13A5">
            <w:pPr>
              <w:pStyle w:val="NormalWeb"/>
              <w:spacing w:before="0" w:beforeAutospacing="0" w:after="0" w:afterAutospacing="0"/>
              <w:jc w:val="both"/>
              <w:rPr>
                <w:rStyle w:val="Strong"/>
                <w:rFonts w:cs="Arial"/>
                <w:b w:val="0"/>
              </w:rPr>
            </w:pPr>
          </w:p>
          <w:p w:rsidR="005C13A5" w:rsidRPr="00F55577" w:rsidRDefault="005C13A5" w:rsidP="005C13A5">
            <w:pPr>
              <w:pStyle w:val="BodyTextIndent3"/>
              <w:spacing w:after="0"/>
              <w:ind w:left="0"/>
              <w:jc w:val="both"/>
              <w:rPr>
                <w:rFonts w:ascii="Arial" w:hAnsi="Arial" w:cs="Arial"/>
                <w:b/>
                <w:sz w:val="24"/>
                <w:szCs w:val="24"/>
              </w:rPr>
            </w:pPr>
            <w:r w:rsidRPr="005C13A5">
              <w:rPr>
                <w:rFonts w:ascii="Arial" w:hAnsi="Arial" w:cs="Arial"/>
                <w:sz w:val="24"/>
                <w:szCs w:val="24"/>
              </w:rPr>
              <w:t xml:space="preserve">Estimates can also be obtained by calling NHS Pensions on </w:t>
            </w:r>
            <w:r w:rsidRPr="005C13A5">
              <w:rPr>
                <w:rFonts w:ascii="Arial" w:hAnsi="Arial" w:cs="Arial"/>
                <w:color w:val="000000"/>
                <w:sz w:val="24"/>
                <w:szCs w:val="24"/>
              </w:rPr>
              <w:t xml:space="preserve">0300 330 1346, </w:t>
            </w:r>
            <w:r>
              <w:rPr>
                <w:rFonts w:ascii="Arial" w:hAnsi="Arial" w:cs="Arial"/>
                <w:color w:val="000000"/>
                <w:sz w:val="24"/>
                <w:szCs w:val="24"/>
              </w:rPr>
              <w:t>h</w:t>
            </w:r>
            <w:r w:rsidRPr="005C13A5">
              <w:rPr>
                <w:rFonts w:ascii="Arial" w:hAnsi="Arial" w:cs="Arial"/>
                <w:color w:val="000000"/>
                <w:sz w:val="24"/>
                <w:szCs w:val="24"/>
              </w:rPr>
              <w:t xml:space="preserve">owever, NHS Pensions have indicated that if a member </w:t>
            </w:r>
            <w:r w:rsidRPr="005C13A5">
              <w:rPr>
                <w:rFonts w:ascii="Arial" w:hAnsi="Arial" w:cs="Arial"/>
                <w:bCs/>
                <w:color w:val="000000"/>
                <w:sz w:val="24"/>
                <w:szCs w:val="24"/>
              </w:rPr>
              <w:t>requests a standard Age Estimate and their records show that there is an estimate available on the TRS portal, the member will be redirected to the TRS website</w:t>
            </w:r>
          </w:p>
        </w:tc>
      </w:tr>
      <w:tr w:rsidR="005C13A5" w:rsidTr="00F724FE">
        <w:tc>
          <w:tcPr>
            <w:tcW w:w="851" w:type="dxa"/>
          </w:tcPr>
          <w:p w:rsidR="005C13A5" w:rsidRPr="005C13A5" w:rsidRDefault="005C13A5" w:rsidP="00F36F72">
            <w:pPr>
              <w:pStyle w:val="ListParagraph"/>
              <w:numPr>
                <w:ilvl w:val="1"/>
                <w:numId w:val="24"/>
              </w:numPr>
              <w:ind w:left="432"/>
              <w:rPr>
                <w:rFonts w:cs="Arial"/>
              </w:rPr>
            </w:pPr>
          </w:p>
        </w:tc>
        <w:tc>
          <w:tcPr>
            <w:tcW w:w="9356" w:type="dxa"/>
          </w:tcPr>
          <w:p w:rsidR="005C13A5" w:rsidRPr="005C13A5" w:rsidRDefault="005C13A5" w:rsidP="005C13A5">
            <w:pPr>
              <w:tabs>
                <w:tab w:val="left" w:pos="1418"/>
              </w:tabs>
              <w:ind w:right="1"/>
              <w:rPr>
                <w:rFonts w:cs="Arial"/>
                <w:b/>
                <w:szCs w:val="24"/>
              </w:rPr>
            </w:pPr>
            <w:r>
              <w:rPr>
                <w:rFonts w:cs="Arial"/>
                <w:b/>
                <w:szCs w:val="24"/>
              </w:rPr>
              <w:t>Pre-Retirement Course</w:t>
            </w:r>
          </w:p>
          <w:p w:rsidR="005C13A5" w:rsidRPr="00F55577" w:rsidRDefault="005C13A5" w:rsidP="005C13A5">
            <w:pPr>
              <w:tabs>
                <w:tab w:val="left" w:pos="1418"/>
              </w:tabs>
              <w:ind w:right="1"/>
              <w:rPr>
                <w:rFonts w:cs="Arial"/>
                <w:szCs w:val="24"/>
                <w:lang w:val="en-US"/>
              </w:rPr>
            </w:pPr>
            <w:r w:rsidRPr="00F55577">
              <w:rPr>
                <w:rFonts w:cs="Arial"/>
                <w:szCs w:val="24"/>
              </w:rPr>
              <w:t xml:space="preserve">All staff will be given the opportunity to attend, free of charge, a pre-retirement course providing sufficient notice is given. Managers should ensure that staff are made aware of the pre-retirement courses and to make appropriate arrangements.  </w:t>
            </w:r>
          </w:p>
          <w:p w:rsidR="005C13A5" w:rsidRDefault="005C13A5" w:rsidP="005C13A5">
            <w:pPr>
              <w:pStyle w:val="NormalWeb"/>
              <w:spacing w:before="0" w:beforeAutospacing="0" w:after="0" w:afterAutospacing="0"/>
              <w:rPr>
                <w:b/>
                <w:bCs/>
                <w:color w:val="000000"/>
              </w:rPr>
            </w:pPr>
          </w:p>
        </w:tc>
      </w:tr>
      <w:tr w:rsidR="005C13A5" w:rsidTr="00F724FE">
        <w:tc>
          <w:tcPr>
            <w:tcW w:w="851" w:type="dxa"/>
          </w:tcPr>
          <w:p w:rsidR="005C13A5" w:rsidRPr="005C13A5" w:rsidRDefault="005C13A5" w:rsidP="00F36F72">
            <w:pPr>
              <w:pStyle w:val="ListParagraph"/>
              <w:numPr>
                <w:ilvl w:val="1"/>
                <w:numId w:val="24"/>
              </w:numPr>
              <w:ind w:left="432"/>
              <w:rPr>
                <w:rFonts w:cs="Arial"/>
              </w:rPr>
            </w:pPr>
          </w:p>
        </w:tc>
        <w:tc>
          <w:tcPr>
            <w:tcW w:w="9356" w:type="dxa"/>
          </w:tcPr>
          <w:p w:rsidR="00F36F72" w:rsidRPr="00F36F72" w:rsidRDefault="00F36F72" w:rsidP="00F36F72">
            <w:pPr>
              <w:tabs>
                <w:tab w:val="left" w:pos="0"/>
              </w:tabs>
              <w:ind w:left="46" w:right="1" w:hanging="46"/>
              <w:rPr>
                <w:rFonts w:cs="Arial"/>
                <w:b/>
                <w:szCs w:val="24"/>
              </w:rPr>
            </w:pPr>
            <w:r w:rsidRPr="00F36F72">
              <w:rPr>
                <w:rFonts w:cs="Arial"/>
                <w:b/>
                <w:szCs w:val="24"/>
              </w:rPr>
              <w:t>Chair’s Letter</w:t>
            </w:r>
          </w:p>
          <w:p w:rsidR="005C13A5" w:rsidRDefault="00F36F72" w:rsidP="00F36F72">
            <w:pPr>
              <w:tabs>
                <w:tab w:val="left" w:pos="0"/>
              </w:tabs>
              <w:ind w:left="46" w:right="1" w:hanging="46"/>
              <w:rPr>
                <w:rFonts w:cs="Arial"/>
                <w:b/>
                <w:szCs w:val="24"/>
              </w:rPr>
            </w:pPr>
            <w:r w:rsidRPr="00F55577">
              <w:rPr>
                <w:rFonts w:cs="Arial"/>
                <w:szCs w:val="24"/>
              </w:rPr>
              <w:t xml:space="preserve">The Line Manager will arrange through the Workforce and OD    Directorate for the Chairman to be informed via the </w:t>
            </w:r>
            <w:hyperlink r:id="rId27" w:history="1">
              <w:r w:rsidRPr="00146EDC">
                <w:rPr>
                  <w:rStyle w:val="Hyperlink"/>
                  <w:rFonts w:eastAsiaTheme="majorEastAsia" w:cs="Arial"/>
                  <w:szCs w:val="24"/>
                </w:rPr>
                <w:t>Retirement Proforma</w:t>
              </w:r>
            </w:hyperlink>
            <w:r w:rsidRPr="00F55577">
              <w:rPr>
                <w:rFonts w:cs="Arial"/>
                <w:szCs w:val="24"/>
              </w:rPr>
              <w:t xml:space="preserve"> and a retirement letter will be prepared and issued</w:t>
            </w:r>
            <w:r>
              <w:rPr>
                <w:rFonts w:cs="Arial"/>
                <w:szCs w:val="24"/>
              </w:rPr>
              <w:t>.</w:t>
            </w:r>
          </w:p>
        </w:tc>
      </w:tr>
      <w:tr w:rsidR="00F36F72" w:rsidTr="00F724FE">
        <w:tc>
          <w:tcPr>
            <w:tcW w:w="851" w:type="dxa"/>
          </w:tcPr>
          <w:p w:rsidR="00F36F72" w:rsidRPr="00F36F72" w:rsidRDefault="00F36F72" w:rsidP="00F36F72">
            <w:pPr>
              <w:pStyle w:val="ListParagraph"/>
              <w:numPr>
                <w:ilvl w:val="0"/>
                <w:numId w:val="24"/>
              </w:numPr>
              <w:rPr>
                <w:rFonts w:cs="Arial"/>
              </w:rPr>
            </w:pPr>
          </w:p>
        </w:tc>
        <w:tc>
          <w:tcPr>
            <w:tcW w:w="9356" w:type="dxa"/>
          </w:tcPr>
          <w:p w:rsidR="00F36F72" w:rsidRDefault="00F36F72" w:rsidP="00F36F72">
            <w:pPr>
              <w:pStyle w:val="Heading1"/>
              <w:shd w:val="clear" w:color="auto" w:fill="FFFFFF"/>
              <w:spacing w:before="0"/>
              <w:rPr>
                <w:rFonts w:ascii="Arial" w:hAnsi="Arial" w:cs="Arial"/>
                <w:b/>
                <w:color w:val="auto"/>
                <w:sz w:val="24"/>
                <w:szCs w:val="24"/>
              </w:rPr>
            </w:pPr>
            <w:bookmarkStart w:id="6" w:name="fellowship"/>
            <w:r w:rsidRPr="00F36F72">
              <w:rPr>
                <w:rFonts w:ascii="Arial" w:hAnsi="Arial" w:cs="Arial"/>
                <w:b/>
                <w:color w:val="auto"/>
                <w:sz w:val="24"/>
                <w:szCs w:val="24"/>
              </w:rPr>
              <w:t>NHS RETIREMENT FELLOWSHIP (WALES)</w:t>
            </w:r>
          </w:p>
          <w:p w:rsidR="00F36F72" w:rsidRPr="00F36F72" w:rsidRDefault="00F36F72" w:rsidP="00F36F72"/>
          <w:bookmarkEnd w:id="6"/>
          <w:p w:rsidR="00F36F72" w:rsidRPr="00F36F72" w:rsidRDefault="00F36F72" w:rsidP="00F36F72">
            <w:pPr>
              <w:shd w:val="clear" w:color="auto" w:fill="FFFFFF"/>
              <w:rPr>
                <w:rFonts w:cs="Arial"/>
                <w:szCs w:val="24"/>
              </w:rPr>
            </w:pPr>
            <w:r w:rsidRPr="00F36F72">
              <w:rPr>
                <w:rFonts w:cs="Arial"/>
                <w:szCs w:val="24"/>
              </w:rPr>
              <w:t>For any staff who are retiring or contemplating retiring, the NHS Retirement Fellowship (Wales) aims to provide a bridge between life in the NHS and retirement.</w:t>
            </w:r>
          </w:p>
          <w:p w:rsidR="00F36F72" w:rsidRPr="00F36F72" w:rsidRDefault="00F36F72" w:rsidP="00F36F72">
            <w:pPr>
              <w:shd w:val="clear" w:color="auto" w:fill="FFFFFF"/>
              <w:rPr>
                <w:rFonts w:cs="Arial"/>
                <w:szCs w:val="24"/>
              </w:rPr>
            </w:pPr>
          </w:p>
          <w:p w:rsidR="00F36F72" w:rsidRPr="00F36F72" w:rsidRDefault="00F36F72" w:rsidP="00F36F72">
            <w:pPr>
              <w:shd w:val="clear" w:color="auto" w:fill="FFFFFF"/>
              <w:rPr>
                <w:rFonts w:cs="Arial"/>
                <w:szCs w:val="24"/>
              </w:rPr>
            </w:pPr>
            <w:r w:rsidRPr="00F36F72">
              <w:rPr>
                <w:rFonts w:cs="Arial"/>
                <w:szCs w:val="24"/>
              </w:rPr>
              <w:t>The Cardiff and District Branch of the NHS Retirement Fellowship (Wales) meets on the first Wednesday of each month.</w:t>
            </w:r>
            <w:r w:rsidRPr="00F36F72">
              <w:rPr>
                <w:rFonts w:cs="Arial"/>
                <w:szCs w:val="24"/>
              </w:rPr>
              <w:br/>
            </w:r>
            <w:r w:rsidRPr="00F36F72">
              <w:rPr>
                <w:rFonts w:cs="Arial"/>
                <w:szCs w:val="24"/>
              </w:rPr>
              <w:br/>
            </w:r>
            <w:r w:rsidRPr="00F36F72">
              <w:rPr>
                <w:rFonts w:cs="Arial"/>
                <w:b/>
                <w:bCs/>
                <w:szCs w:val="24"/>
              </w:rPr>
              <w:t>Benefits of Membership include:</w:t>
            </w:r>
          </w:p>
          <w:p w:rsidR="00F36F72" w:rsidRPr="00F36F72" w:rsidRDefault="00F36F72" w:rsidP="00F36F72">
            <w:pPr>
              <w:numPr>
                <w:ilvl w:val="0"/>
                <w:numId w:val="31"/>
              </w:numPr>
              <w:shd w:val="clear" w:color="auto" w:fill="FFFFFF"/>
              <w:rPr>
                <w:rFonts w:cs="Arial"/>
                <w:szCs w:val="24"/>
              </w:rPr>
            </w:pPr>
            <w:r w:rsidRPr="00F36F72">
              <w:rPr>
                <w:rFonts w:cs="Arial"/>
                <w:szCs w:val="24"/>
              </w:rPr>
              <w:t>Establishing / maintaining friendships</w:t>
            </w:r>
          </w:p>
          <w:p w:rsidR="00F36F72" w:rsidRPr="00F36F72" w:rsidRDefault="00F36F72" w:rsidP="00F36F72">
            <w:pPr>
              <w:numPr>
                <w:ilvl w:val="0"/>
                <w:numId w:val="31"/>
              </w:numPr>
              <w:shd w:val="clear" w:color="auto" w:fill="FFFFFF"/>
              <w:rPr>
                <w:rFonts w:cs="Arial"/>
                <w:szCs w:val="24"/>
              </w:rPr>
            </w:pPr>
            <w:r w:rsidRPr="00F36F72">
              <w:rPr>
                <w:rFonts w:cs="Arial"/>
                <w:szCs w:val="24"/>
              </w:rPr>
              <w:t>Regular meetings</w:t>
            </w:r>
          </w:p>
          <w:p w:rsidR="00F36F72" w:rsidRPr="00F36F72" w:rsidRDefault="00F36F72" w:rsidP="00F36F72">
            <w:pPr>
              <w:numPr>
                <w:ilvl w:val="0"/>
                <w:numId w:val="31"/>
              </w:numPr>
              <w:shd w:val="clear" w:color="auto" w:fill="FFFFFF"/>
              <w:rPr>
                <w:rFonts w:cs="Arial"/>
                <w:szCs w:val="24"/>
              </w:rPr>
            </w:pPr>
            <w:r w:rsidRPr="00F36F72">
              <w:rPr>
                <w:rFonts w:cs="Arial"/>
                <w:szCs w:val="24"/>
              </w:rPr>
              <w:t>Events diary</w:t>
            </w:r>
          </w:p>
          <w:p w:rsidR="00F36F72" w:rsidRPr="00F36F72" w:rsidRDefault="00F36F72" w:rsidP="00F36F72">
            <w:pPr>
              <w:numPr>
                <w:ilvl w:val="0"/>
                <w:numId w:val="31"/>
              </w:numPr>
              <w:shd w:val="clear" w:color="auto" w:fill="FFFFFF"/>
              <w:rPr>
                <w:rFonts w:cs="Arial"/>
                <w:szCs w:val="24"/>
              </w:rPr>
            </w:pPr>
            <w:r w:rsidRPr="00F36F72">
              <w:rPr>
                <w:rFonts w:cs="Arial"/>
                <w:szCs w:val="24"/>
              </w:rPr>
              <w:t>Holidays / short breaks</w:t>
            </w:r>
          </w:p>
          <w:p w:rsidR="00F36F72" w:rsidRPr="00F36F72" w:rsidRDefault="00F36F72" w:rsidP="00F36F72">
            <w:pPr>
              <w:numPr>
                <w:ilvl w:val="0"/>
                <w:numId w:val="31"/>
              </w:numPr>
              <w:shd w:val="clear" w:color="auto" w:fill="FFFFFF"/>
              <w:rPr>
                <w:rFonts w:cs="Arial"/>
                <w:szCs w:val="24"/>
              </w:rPr>
            </w:pPr>
            <w:r w:rsidRPr="00F36F72">
              <w:rPr>
                <w:rFonts w:cs="Arial"/>
                <w:szCs w:val="24"/>
              </w:rPr>
              <w:t>Links with other branches</w:t>
            </w:r>
          </w:p>
          <w:p w:rsidR="00F36F72" w:rsidRPr="00F36F72" w:rsidRDefault="00F36F72" w:rsidP="00F36F72">
            <w:pPr>
              <w:numPr>
                <w:ilvl w:val="0"/>
                <w:numId w:val="31"/>
              </w:numPr>
              <w:shd w:val="clear" w:color="auto" w:fill="FFFFFF"/>
              <w:rPr>
                <w:rFonts w:cs="Arial"/>
                <w:szCs w:val="24"/>
              </w:rPr>
            </w:pPr>
            <w:r w:rsidRPr="00F36F72">
              <w:rPr>
                <w:rFonts w:cs="Arial"/>
                <w:szCs w:val="24"/>
              </w:rPr>
              <w:t>Newsletters</w:t>
            </w:r>
          </w:p>
          <w:p w:rsidR="00F36F72" w:rsidRPr="00F36F72" w:rsidRDefault="00F36F72" w:rsidP="00F36F72">
            <w:pPr>
              <w:numPr>
                <w:ilvl w:val="0"/>
                <w:numId w:val="31"/>
              </w:numPr>
              <w:shd w:val="clear" w:color="auto" w:fill="FFFFFF"/>
              <w:rPr>
                <w:rFonts w:cs="Arial"/>
                <w:szCs w:val="24"/>
              </w:rPr>
            </w:pPr>
            <w:r w:rsidRPr="00F36F72">
              <w:rPr>
                <w:rFonts w:cs="Arial"/>
                <w:szCs w:val="24"/>
              </w:rPr>
              <w:t>Annual Conference / holiday</w:t>
            </w:r>
          </w:p>
          <w:p w:rsidR="00F36F72" w:rsidRPr="00F36F72" w:rsidRDefault="00F36F72" w:rsidP="00F36F72">
            <w:pPr>
              <w:numPr>
                <w:ilvl w:val="0"/>
                <w:numId w:val="31"/>
              </w:numPr>
              <w:shd w:val="clear" w:color="auto" w:fill="FFFFFF"/>
              <w:rPr>
                <w:rFonts w:cs="Arial"/>
                <w:szCs w:val="24"/>
              </w:rPr>
            </w:pPr>
            <w:r w:rsidRPr="00F36F72">
              <w:rPr>
                <w:rFonts w:cs="Arial"/>
                <w:szCs w:val="24"/>
              </w:rPr>
              <w:t>Home visits / Benevolent Fund</w:t>
            </w:r>
          </w:p>
          <w:p w:rsidR="00F36F72" w:rsidRPr="00F36F72" w:rsidRDefault="00F36F72" w:rsidP="00F36F72">
            <w:pPr>
              <w:numPr>
                <w:ilvl w:val="0"/>
                <w:numId w:val="31"/>
              </w:numPr>
              <w:shd w:val="clear" w:color="auto" w:fill="FFFFFF"/>
              <w:rPr>
                <w:rFonts w:cs="Arial"/>
                <w:szCs w:val="24"/>
              </w:rPr>
            </w:pPr>
            <w:r w:rsidRPr="00F36F72">
              <w:rPr>
                <w:rFonts w:cs="Arial"/>
                <w:szCs w:val="24"/>
              </w:rPr>
              <w:t>Study bursary</w:t>
            </w:r>
          </w:p>
          <w:p w:rsidR="00F36F72" w:rsidRDefault="00F36F72" w:rsidP="00F36F72">
            <w:pPr>
              <w:shd w:val="clear" w:color="auto" w:fill="FFFFFF"/>
              <w:rPr>
                <w:rFonts w:cs="Arial"/>
                <w:b/>
                <w:bCs/>
                <w:szCs w:val="24"/>
              </w:rPr>
            </w:pPr>
          </w:p>
          <w:p w:rsidR="00F36F72" w:rsidRPr="00F36F72" w:rsidRDefault="00F36F72" w:rsidP="00F36F72">
            <w:pPr>
              <w:shd w:val="clear" w:color="auto" w:fill="FFFFFF"/>
              <w:rPr>
                <w:rFonts w:cs="Arial"/>
                <w:b/>
                <w:bCs/>
                <w:szCs w:val="24"/>
              </w:rPr>
            </w:pPr>
          </w:p>
          <w:p w:rsidR="00F36F72" w:rsidRPr="00F36F72" w:rsidRDefault="00F36F72" w:rsidP="00F36F72">
            <w:pPr>
              <w:shd w:val="clear" w:color="auto" w:fill="FFFFFF"/>
              <w:rPr>
                <w:rFonts w:cs="Arial"/>
                <w:szCs w:val="24"/>
              </w:rPr>
            </w:pPr>
            <w:r w:rsidRPr="00F36F72">
              <w:rPr>
                <w:rFonts w:cs="Arial"/>
                <w:b/>
                <w:bCs/>
                <w:szCs w:val="24"/>
              </w:rPr>
              <w:t>Who Can Join?</w:t>
            </w:r>
          </w:p>
          <w:p w:rsidR="00F36F72" w:rsidRPr="00F36F72" w:rsidRDefault="00F36F72" w:rsidP="00F36F72">
            <w:pPr>
              <w:numPr>
                <w:ilvl w:val="0"/>
                <w:numId w:val="30"/>
              </w:numPr>
              <w:shd w:val="clear" w:color="auto" w:fill="FFFFFF"/>
              <w:rPr>
                <w:rFonts w:cs="Arial"/>
                <w:szCs w:val="24"/>
              </w:rPr>
            </w:pPr>
            <w:r w:rsidRPr="00F36F72">
              <w:rPr>
                <w:rFonts w:cs="Arial"/>
                <w:szCs w:val="24"/>
              </w:rPr>
              <w:t>Anyone who has retired from working for the NHS regardless of age, when or why retired.</w:t>
            </w:r>
          </w:p>
          <w:p w:rsidR="00F36F72" w:rsidRPr="00F36F72" w:rsidRDefault="00F36F72" w:rsidP="00F36F72">
            <w:pPr>
              <w:numPr>
                <w:ilvl w:val="0"/>
                <w:numId w:val="30"/>
              </w:numPr>
              <w:shd w:val="clear" w:color="auto" w:fill="FFFFFF"/>
              <w:rPr>
                <w:rFonts w:cs="Arial"/>
                <w:szCs w:val="24"/>
              </w:rPr>
            </w:pPr>
            <w:r w:rsidRPr="00F36F72">
              <w:rPr>
                <w:rFonts w:cs="Arial"/>
                <w:szCs w:val="24"/>
              </w:rPr>
              <w:t>Anyone of the age of 50 years or over who still works within the NHS, at any grade.</w:t>
            </w:r>
          </w:p>
          <w:p w:rsidR="00F36F72" w:rsidRPr="00F36F72" w:rsidRDefault="00F36F72" w:rsidP="00F36F72">
            <w:pPr>
              <w:numPr>
                <w:ilvl w:val="0"/>
                <w:numId w:val="30"/>
              </w:numPr>
              <w:shd w:val="clear" w:color="auto" w:fill="FFFFFF"/>
              <w:rPr>
                <w:rFonts w:cs="Arial"/>
                <w:szCs w:val="24"/>
              </w:rPr>
            </w:pPr>
            <w:r w:rsidRPr="00F36F72">
              <w:rPr>
                <w:rFonts w:cs="Arial"/>
                <w:szCs w:val="24"/>
              </w:rPr>
              <w:t>Those who worked or are working for a contracted service within the NHS.</w:t>
            </w:r>
          </w:p>
          <w:p w:rsidR="00F36F72" w:rsidRPr="00F36F72" w:rsidRDefault="00F36F72" w:rsidP="00F36F72">
            <w:pPr>
              <w:numPr>
                <w:ilvl w:val="0"/>
                <w:numId w:val="30"/>
              </w:numPr>
              <w:shd w:val="clear" w:color="auto" w:fill="FFFFFF"/>
              <w:rPr>
                <w:rFonts w:cs="Arial"/>
                <w:szCs w:val="24"/>
              </w:rPr>
            </w:pPr>
            <w:r w:rsidRPr="00F36F72">
              <w:rPr>
                <w:rFonts w:cs="Arial"/>
                <w:szCs w:val="24"/>
              </w:rPr>
              <w:t>Volunteers who give their services to the NHS in any way.</w:t>
            </w:r>
          </w:p>
          <w:p w:rsidR="00F36F72" w:rsidRPr="00F36F72" w:rsidRDefault="00F36F72" w:rsidP="00F36F72">
            <w:pPr>
              <w:numPr>
                <w:ilvl w:val="0"/>
                <w:numId w:val="30"/>
              </w:numPr>
              <w:shd w:val="clear" w:color="auto" w:fill="FFFFFF"/>
              <w:rPr>
                <w:rFonts w:cs="Arial"/>
                <w:szCs w:val="24"/>
              </w:rPr>
            </w:pPr>
            <w:r w:rsidRPr="00F36F72">
              <w:rPr>
                <w:rFonts w:cs="Arial"/>
                <w:szCs w:val="24"/>
              </w:rPr>
              <w:t>Partners / spouses of any of the above.</w:t>
            </w:r>
          </w:p>
          <w:p w:rsidR="00F36F72" w:rsidRPr="00F36F72" w:rsidRDefault="00F36F72" w:rsidP="00F36F72">
            <w:pPr>
              <w:shd w:val="clear" w:color="auto" w:fill="FFFFFF"/>
              <w:rPr>
                <w:rFonts w:cs="Arial"/>
                <w:szCs w:val="24"/>
              </w:rPr>
            </w:pPr>
          </w:p>
          <w:p w:rsidR="00F36F72" w:rsidRDefault="00F36F72" w:rsidP="00F36F72">
            <w:pPr>
              <w:tabs>
                <w:tab w:val="left" w:pos="0"/>
              </w:tabs>
              <w:ind w:left="46" w:right="1" w:hanging="46"/>
              <w:rPr>
                <w:rFonts w:cs="Arial"/>
                <w:color w:val="0000FF"/>
                <w:szCs w:val="24"/>
                <w:u w:val="single"/>
              </w:rPr>
            </w:pPr>
            <w:r w:rsidRPr="00F36F72">
              <w:rPr>
                <w:rFonts w:cs="Arial"/>
                <w:szCs w:val="24"/>
              </w:rPr>
              <w:t xml:space="preserve">Further information is available on the NHS Retirement Fellowship Cymru website at </w:t>
            </w:r>
            <w:hyperlink r:id="rId28" w:history="1">
              <w:r w:rsidRPr="00F36F72">
                <w:rPr>
                  <w:rFonts w:cs="Arial"/>
                  <w:color w:val="0000FF"/>
                  <w:szCs w:val="24"/>
                  <w:u w:val="single"/>
                </w:rPr>
                <w:t>www.nhsrf-cymru.co.uk</w:t>
              </w:r>
            </w:hyperlink>
          </w:p>
          <w:p w:rsidR="00F36F72" w:rsidRPr="00F36F72" w:rsidRDefault="00F36F72" w:rsidP="00F36F72">
            <w:pPr>
              <w:tabs>
                <w:tab w:val="left" w:pos="0"/>
              </w:tabs>
              <w:ind w:left="46" w:right="1" w:hanging="46"/>
              <w:rPr>
                <w:rFonts w:cs="Arial"/>
                <w:b/>
                <w:szCs w:val="24"/>
              </w:rPr>
            </w:pPr>
          </w:p>
        </w:tc>
      </w:tr>
      <w:tr w:rsidR="00F36F72" w:rsidTr="00F724FE">
        <w:tc>
          <w:tcPr>
            <w:tcW w:w="851" w:type="dxa"/>
          </w:tcPr>
          <w:p w:rsidR="00F36F72" w:rsidRPr="00F36F72" w:rsidRDefault="00F36F72" w:rsidP="00F36F72">
            <w:pPr>
              <w:pStyle w:val="ListParagraph"/>
              <w:numPr>
                <w:ilvl w:val="0"/>
                <w:numId w:val="24"/>
              </w:numPr>
              <w:rPr>
                <w:rFonts w:cs="Arial"/>
              </w:rPr>
            </w:pPr>
          </w:p>
        </w:tc>
        <w:tc>
          <w:tcPr>
            <w:tcW w:w="9356" w:type="dxa"/>
          </w:tcPr>
          <w:p w:rsidR="00F36F72" w:rsidRPr="00536551" w:rsidRDefault="00F36F72" w:rsidP="00F36F72">
            <w:pPr>
              <w:tabs>
                <w:tab w:val="left" w:pos="0"/>
              </w:tabs>
              <w:ind w:left="46" w:right="1" w:hanging="46"/>
              <w:rPr>
                <w:rFonts w:cs="Arial"/>
                <w:b/>
                <w:szCs w:val="24"/>
              </w:rPr>
            </w:pPr>
            <w:bookmarkStart w:id="7" w:name="links"/>
            <w:r w:rsidRPr="00536551">
              <w:rPr>
                <w:rFonts w:cs="Arial"/>
                <w:b/>
                <w:szCs w:val="24"/>
              </w:rPr>
              <w:t>USEFUL LINKS</w:t>
            </w:r>
          </w:p>
          <w:bookmarkEnd w:id="7"/>
          <w:p w:rsidR="00F36F72" w:rsidRPr="001765D2" w:rsidRDefault="00F36F72" w:rsidP="00F36F72">
            <w:pPr>
              <w:tabs>
                <w:tab w:val="left" w:pos="0"/>
              </w:tabs>
              <w:ind w:left="46" w:right="1" w:hanging="46"/>
              <w:rPr>
                <w:rFonts w:cs="Arial"/>
                <w:i/>
                <w:szCs w:val="24"/>
              </w:rPr>
            </w:pPr>
          </w:p>
          <w:p w:rsidR="00F36F72" w:rsidRPr="00377717" w:rsidRDefault="00F36F72" w:rsidP="00F36F72">
            <w:pPr>
              <w:tabs>
                <w:tab w:val="left" w:pos="0"/>
              </w:tabs>
              <w:ind w:left="46" w:right="1" w:hanging="46"/>
              <w:rPr>
                <w:rFonts w:cs="Arial"/>
                <w:szCs w:val="24"/>
              </w:rPr>
            </w:pPr>
            <w:r w:rsidRPr="00377717">
              <w:rPr>
                <w:rFonts w:cs="Arial"/>
                <w:szCs w:val="24"/>
              </w:rPr>
              <w:t xml:space="preserve">NHS Pensions Agency </w:t>
            </w:r>
            <w:hyperlink r:id="rId29" w:history="1">
              <w:r w:rsidRPr="00377717">
                <w:rPr>
                  <w:rStyle w:val="Hyperlink"/>
                  <w:rFonts w:eastAsiaTheme="majorEastAsia" w:cs="Arial"/>
                  <w:szCs w:val="24"/>
                </w:rPr>
                <w:t>www.nhsbsa.nhs.uk/pensions</w:t>
              </w:r>
            </w:hyperlink>
          </w:p>
          <w:p w:rsidR="00F36F72" w:rsidRDefault="00F36F72" w:rsidP="00F36F72">
            <w:pPr>
              <w:tabs>
                <w:tab w:val="left" w:pos="0"/>
              </w:tabs>
              <w:ind w:left="46" w:right="1" w:hanging="46"/>
              <w:rPr>
                <w:rFonts w:cs="Arial"/>
                <w:i/>
                <w:szCs w:val="24"/>
              </w:rPr>
            </w:pPr>
          </w:p>
          <w:p w:rsidR="00F36F72" w:rsidRPr="00146EDC" w:rsidRDefault="00146EDC" w:rsidP="00F36F72">
            <w:pPr>
              <w:tabs>
                <w:tab w:val="left" w:pos="0"/>
              </w:tabs>
              <w:ind w:left="46" w:right="1" w:hanging="46"/>
              <w:rPr>
                <w:rStyle w:val="Hyperlink"/>
                <w:rFonts w:cs="Arial"/>
                <w:szCs w:val="24"/>
              </w:rPr>
            </w:pPr>
            <w:r>
              <w:rPr>
                <w:rStyle w:val="Hyperlink"/>
                <w:rFonts w:eastAsiaTheme="majorEastAsia" w:cs="Arial"/>
                <w:szCs w:val="24"/>
              </w:rPr>
              <w:fldChar w:fldCharType="begin"/>
            </w:r>
            <w:r>
              <w:rPr>
                <w:rStyle w:val="Hyperlink"/>
                <w:rFonts w:eastAsiaTheme="majorEastAsia" w:cs="Arial"/>
                <w:szCs w:val="24"/>
              </w:rPr>
              <w:instrText xml:space="preserve"> HYPERLINK "https://www.nhsbsa.nhs.uk/sites/default/files/2018-10/Retirement%20Guide%20%28V24%29%20-%2005.2018%20.pdf" </w:instrText>
            </w:r>
            <w:r>
              <w:rPr>
                <w:rStyle w:val="Hyperlink"/>
                <w:rFonts w:eastAsiaTheme="majorEastAsia" w:cs="Arial"/>
                <w:szCs w:val="24"/>
              </w:rPr>
              <w:fldChar w:fldCharType="separate"/>
            </w:r>
            <w:r w:rsidR="00F36F72" w:rsidRPr="00146EDC">
              <w:rPr>
                <w:rStyle w:val="Hyperlink"/>
                <w:rFonts w:eastAsiaTheme="majorEastAsia" w:cs="Arial"/>
                <w:szCs w:val="24"/>
              </w:rPr>
              <w:t>NHS Pensions Retirement Guide</w:t>
            </w:r>
          </w:p>
          <w:p w:rsidR="00F36F72" w:rsidRDefault="00146EDC" w:rsidP="00F36F72">
            <w:pPr>
              <w:tabs>
                <w:tab w:val="left" w:pos="0"/>
              </w:tabs>
              <w:ind w:left="46" w:right="1" w:hanging="46"/>
              <w:rPr>
                <w:rFonts w:cs="Arial"/>
                <w:i/>
                <w:szCs w:val="24"/>
              </w:rPr>
            </w:pPr>
            <w:r>
              <w:rPr>
                <w:rStyle w:val="Hyperlink"/>
                <w:rFonts w:eastAsiaTheme="majorEastAsia" w:cs="Arial"/>
                <w:szCs w:val="24"/>
              </w:rPr>
              <w:lastRenderedPageBreak/>
              <w:fldChar w:fldCharType="end"/>
            </w:r>
          </w:p>
          <w:p w:rsidR="00F36F72" w:rsidRDefault="00F36F72" w:rsidP="00F36F72">
            <w:pPr>
              <w:tabs>
                <w:tab w:val="left" w:pos="0"/>
              </w:tabs>
              <w:ind w:left="46" w:right="1" w:hanging="46"/>
              <w:rPr>
                <w:bCs/>
              </w:rPr>
            </w:pPr>
            <w:r w:rsidRPr="00377717">
              <w:rPr>
                <w:rFonts w:cs="Arial"/>
                <w:szCs w:val="24"/>
              </w:rPr>
              <w:t>NHS Pensions Member Helpline</w:t>
            </w:r>
            <w:r w:rsidRPr="00377717">
              <w:t xml:space="preserve"> </w:t>
            </w:r>
            <w:r w:rsidRPr="00377717">
              <w:rPr>
                <w:bCs/>
              </w:rPr>
              <w:t>0300 3301 346</w:t>
            </w:r>
          </w:p>
          <w:p w:rsidR="00F36F72" w:rsidRPr="00F36F72" w:rsidRDefault="00F36F72" w:rsidP="00F36F72">
            <w:pPr>
              <w:pStyle w:val="Heading1"/>
              <w:shd w:val="clear" w:color="auto" w:fill="FFFFFF"/>
              <w:spacing w:before="0"/>
              <w:rPr>
                <w:rFonts w:ascii="Arial" w:hAnsi="Arial" w:cs="Arial"/>
                <w:b/>
                <w:color w:val="auto"/>
                <w:sz w:val="24"/>
                <w:szCs w:val="24"/>
              </w:rPr>
            </w:pPr>
          </w:p>
        </w:tc>
      </w:tr>
    </w:tbl>
    <w:p w:rsidR="00553FCA" w:rsidRPr="002A17D8" w:rsidRDefault="00553FCA" w:rsidP="002A17D8">
      <w:pPr>
        <w:ind w:firstLine="720"/>
        <w:rPr>
          <w:rFonts w:cs="Arial"/>
        </w:rPr>
      </w:pPr>
    </w:p>
    <w:sectPr w:rsidR="00553FCA" w:rsidRPr="002A17D8" w:rsidSect="006D75C9">
      <w:headerReference w:type="even" r:id="rId30"/>
      <w:headerReference w:type="default" r:id="rId31"/>
      <w:headerReference w:type="first" r:id="rId32"/>
      <w:pgSz w:w="11900" w:h="16840" w:code="9"/>
      <w:pgMar w:top="1440" w:right="1797" w:bottom="2126" w:left="1797" w:header="425"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8F4924" w:rsidRDefault="008F4924" w:rsidP="00ED2F30">
      <w:r>
        <w:separator/>
      </w:r>
    </w:p>
  </w:endnote>
  <w:endnote w:type="continuationSeparator" w:id="0">
    <w:p w:rsidR="008F4924" w:rsidRDefault="008F4924" w:rsidP="00ED2F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
    <w:altName w:val="Arial Unicode MS"/>
    <w:panose1 w:val="00000000000000000000"/>
    <w:charset w:val="80"/>
    <w:family w:val="auto"/>
    <w:notTrueType/>
    <w:pitch w:val="variable"/>
    <w:sig w:usb0="00000000" w:usb1="08070000" w:usb2="00000010" w:usb3="00000000" w:csb0="00020000" w:csb1="00000000"/>
  </w:font>
  <w:font w:name="Helvetica">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8F4924" w:rsidRDefault="008F4924" w:rsidP="00ED2F30">
      <w:r>
        <w:separator/>
      </w:r>
    </w:p>
  </w:footnote>
  <w:footnote w:type="continuationSeparator" w:id="0">
    <w:p w:rsidR="008F4924" w:rsidRDefault="008F4924" w:rsidP="00ED2F3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67BE1" w:rsidRDefault="00F900F1">
    <w:pPr>
      <w:pStyle w:val="Header"/>
    </w:pPr>
    <w:r>
      <w:rPr>
        <w:noProof/>
        <w:lang w:eastAsia="en-GB"/>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 o:spid="_x0000_s2049" type="#_x0000_t75" style="position:absolute;margin-left:0;margin-top:0;width:595.3pt;height:841.9pt;z-index:-251659264;mso-wrap-edited:f;mso-position-horizontal:center;mso-position-horizontal-relative:margin;mso-position-vertical:center;mso-position-vertical-relative:margin">
          <v:imagedata r:id="rId1" o:title=""/>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990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60"/>
      <w:gridCol w:w="1980"/>
      <w:gridCol w:w="3960"/>
    </w:tblGrid>
    <w:tr w:rsidR="00822A85" w:rsidRPr="00BE33FD" w:rsidTr="00040126">
      <w:tc>
        <w:tcPr>
          <w:tcW w:w="3960" w:type="dxa"/>
        </w:tcPr>
        <w:p w:rsidR="00822A85" w:rsidRPr="00BE33FD" w:rsidRDefault="00822A85" w:rsidP="00C844BB">
          <w:pPr>
            <w:pStyle w:val="Footer"/>
            <w:rPr>
              <w:rFonts w:cs="Arial"/>
              <w:sz w:val="18"/>
              <w:szCs w:val="18"/>
            </w:rPr>
          </w:pPr>
          <w:r w:rsidRPr="00BE33FD">
            <w:rPr>
              <w:rFonts w:cs="Arial"/>
              <w:sz w:val="18"/>
              <w:szCs w:val="18"/>
            </w:rPr>
            <w:t xml:space="preserve">Document Title: </w:t>
          </w:r>
          <w:r w:rsidR="00C844BB">
            <w:rPr>
              <w:rFonts w:cs="Arial"/>
              <w:i/>
              <w:sz w:val="18"/>
              <w:szCs w:val="18"/>
            </w:rPr>
            <w:t xml:space="preserve">Retirement Procedure </w:t>
          </w:r>
        </w:p>
      </w:tc>
      <w:tc>
        <w:tcPr>
          <w:tcW w:w="1980" w:type="dxa"/>
        </w:tcPr>
        <w:p w:rsidR="00822A85" w:rsidRPr="00BE33FD" w:rsidRDefault="00F20A49" w:rsidP="00040126">
          <w:pPr>
            <w:pStyle w:val="Footer"/>
            <w:jc w:val="center"/>
            <w:rPr>
              <w:rFonts w:cs="Arial"/>
              <w:sz w:val="18"/>
              <w:szCs w:val="18"/>
            </w:rPr>
          </w:pPr>
          <w:r w:rsidRPr="00BE33FD">
            <w:rPr>
              <w:rStyle w:val="PageNumber"/>
              <w:rFonts w:cs="Arial"/>
              <w:sz w:val="18"/>
              <w:szCs w:val="18"/>
            </w:rPr>
            <w:fldChar w:fldCharType="begin"/>
          </w:r>
          <w:r w:rsidR="00822A85" w:rsidRPr="00BE33FD">
            <w:rPr>
              <w:rStyle w:val="PageNumber"/>
              <w:rFonts w:cs="Arial"/>
              <w:sz w:val="18"/>
              <w:szCs w:val="18"/>
            </w:rPr>
            <w:instrText xml:space="preserve"> PAGE </w:instrText>
          </w:r>
          <w:r w:rsidRPr="00BE33FD">
            <w:rPr>
              <w:rStyle w:val="PageNumber"/>
              <w:rFonts w:cs="Arial"/>
              <w:sz w:val="18"/>
              <w:szCs w:val="18"/>
            </w:rPr>
            <w:fldChar w:fldCharType="separate"/>
          </w:r>
          <w:r w:rsidR="008E798A">
            <w:rPr>
              <w:rStyle w:val="PageNumber"/>
              <w:rFonts w:cs="Arial"/>
              <w:noProof/>
              <w:sz w:val="18"/>
              <w:szCs w:val="18"/>
            </w:rPr>
            <w:t>9</w:t>
          </w:r>
          <w:r w:rsidRPr="00BE33FD">
            <w:rPr>
              <w:rStyle w:val="PageNumber"/>
              <w:rFonts w:cs="Arial"/>
              <w:sz w:val="18"/>
              <w:szCs w:val="18"/>
            </w:rPr>
            <w:fldChar w:fldCharType="end"/>
          </w:r>
          <w:r w:rsidR="00822A85" w:rsidRPr="00BE33FD">
            <w:rPr>
              <w:rStyle w:val="PageNumber"/>
              <w:rFonts w:cs="Arial"/>
              <w:sz w:val="18"/>
              <w:szCs w:val="18"/>
            </w:rPr>
            <w:t xml:space="preserve"> of </w:t>
          </w:r>
          <w:r w:rsidRPr="00BE33FD">
            <w:rPr>
              <w:rStyle w:val="PageNumber"/>
              <w:rFonts w:cs="Arial"/>
              <w:sz w:val="18"/>
              <w:szCs w:val="18"/>
            </w:rPr>
            <w:fldChar w:fldCharType="begin"/>
          </w:r>
          <w:r w:rsidR="00822A85" w:rsidRPr="00BE33FD">
            <w:rPr>
              <w:rStyle w:val="PageNumber"/>
              <w:rFonts w:cs="Arial"/>
              <w:sz w:val="18"/>
              <w:szCs w:val="18"/>
            </w:rPr>
            <w:instrText xml:space="preserve"> NUMPAGES </w:instrText>
          </w:r>
          <w:r w:rsidRPr="00BE33FD">
            <w:rPr>
              <w:rStyle w:val="PageNumber"/>
              <w:rFonts w:cs="Arial"/>
              <w:sz w:val="18"/>
              <w:szCs w:val="18"/>
            </w:rPr>
            <w:fldChar w:fldCharType="separate"/>
          </w:r>
          <w:r w:rsidR="008E798A">
            <w:rPr>
              <w:rStyle w:val="PageNumber"/>
              <w:rFonts w:cs="Arial"/>
              <w:noProof/>
              <w:sz w:val="18"/>
              <w:szCs w:val="18"/>
            </w:rPr>
            <w:t>12</w:t>
          </w:r>
          <w:r w:rsidRPr="00BE33FD">
            <w:rPr>
              <w:rStyle w:val="PageNumber"/>
              <w:rFonts w:cs="Arial"/>
              <w:sz w:val="18"/>
              <w:szCs w:val="18"/>
            </w:rPr>
            <w:fldChar w:fldCharType="end"/>
          </w:r>
        </w:p>
      </w:tc>
      <w:tc>
        <w:tcPr>
          <w:tcW w:w="3960" w:type="dxa"/>
        </w:tcPr>
        <w:p w:rsidR="00822A85" w:rsidRPr="00BE33FD" w:rsidRDefault="00822A85" w:rsidP="00CB4F3F">
          <w:pPr>
            <w:pStyle w:val="Footer"/>
            <w:jc w:val="right"/>
            <w:rPr>
              <w:rFonts w:cs="Arial"/>
              <w:sz w:val="18"/>
              <w:szCs w:val="18"/>
            </w:rPr>
          </w:pPr>
          <w:r w:rsidRPr="00BE33FD">
            <w:rPr>
              <w:rFonts w:cs="Arial"/>
              <w:sz w:val="18"/>
              <w:szCs w:val="18"/>
            </w:rPr>
            <w:t>Approval Date:</w:t>
          </w:r>
          <w:r w:rsidR="007F57B0">
            <w:rPr>
              <w:rFonts w:cs="Arial"/>
              <w:sz w:val="18"/>
              <w:szCs w:val="18"/>
            </w:rPr>
            <w:t xml:space="preserve"> 16.12.2021</w:t>
          </w:r>
          <w:r w:rsidRPr="00BE33FD">
            <w:rPr>
              <w:rFonts w:cs="Arial"/>
              <w:sz w:val="18"/>
              <w:szCs w:val="18"/>
            </w:rPr>
            <w:t xml:space="preserve"> </w:t>
          </w:r>
          <w:r w:rsidR="00CB4F3F">
            <w:rPr>
              <w:rFonts w:cs="Arial"/>
              <w:sz w:val="18"/>
              <w:szCs w:val="18"/>
            </w:rPr>
            <w:t xml:space="preserve"> </w:t>
          </w:r>
        </w:p>
      </w:tc>
    </w:tr>
    <w:tr w:rsidR="00822A85" w:rsidRPr="00BE33FD" w:rsidTr="00040126">
      <w:tc>
        <w:tcPr>
          <w:tcW w:w="3960" w:type="dxa"/>
        </w:tcPr>
        <w:p w:rsidR="00822A85" w:rsidRPr="00BE33FD" w:rsidRDefault="00822A85" w:rsidP="00040126">
          <w:pPr>
            <w:pStyle w:val="Footer"/>
            <w:rPr>
              <w:rFonts w:cs="Arial"/>
              <w:sz w:val="18"/>
              <w:szCs w:val="18"/>
            </w:rPr>
          </w:pPr>
          <w:r w:rsidRPr="00BE33FD">
            <w:rPr>
              <w:rFonts w:cs="Arial"/>
              <w:sz w:val="18"/>
              <w:szCs w:val="18"/>
            </w:rPr>
            <w:t xml:space="preserve">Reference Number: </w:t>
          </w:r>
          <w:r w:rsidR="00A269FA">
            <w:rPr>
              <w:rFonts w:cs="Arial"/>
              <w:sz w:val="18"/>
              <w:szCs w:val="18"/>
            </w:rPr>
            <w:t>258</w:t>
          </w:r>
        </w:p>
      </w:tc>
      <w:tc>
        <w:tcPr>
          <w:tcW w:w="1980" w:type="dxa"/>
        </w:tcPr>
        <w:p w:rsidR="00822A85" w:rsidRPr="00BE33FD" w:rsidRDefault="00822A85" w:rsidP="00040126">
          <w:pPr>
            <w:pStyle w:val="Footer"/>
            <w:rPr>
              <w:rFonts w:cs="Arial"/>
              <w:sz w:val="18"/>
              <w:szCs w:val="18"/>
            </w:rPr>
          </w:pPr>
        </w:p>
      </w:tc>
      <w:tc>
        <w:tcPr>
          <w:tcW w:w="3960" w:type="dxa"/>
        </w:tcPr>
        <w:p w:rsidR="00822A85" w:rsidRPr="00BE33FD" w:rsidRDefault="00822A85" w:rsidP="00A269FA">
          <w:pPr>
            <w:pStyle w:val="Footer"/>
            <w:jc w:val="right"/>
            <w:rPr>
              <w:rFonts w:cs="Arial"/>
              <w:sz w:val="18"/>
              <w:szCs w:val="18"/>
            </w:rPr>
          </w:pPr>
          <w:r w:rsidRPr="00BE33FD">
            <w:rPr>
              <w:rFonts w:cs="Arial"/>
              <w:sz w:val="18"/>
              <w:szCs w:val="18"/>
            </w:rPr>
            <w:t xml:space="preserve">Next Review Date: </w:t>
          </w:r>
          <w:r w:rsidR="00A269FA">
            <w:rPr>
              <w:rFonts w:cs="Arial"/>
              <w:sz w:val="18"/>
              <w:szCs w:val="18"/>
            </w:rPr>
            <w:t>15.09.2022</w:t>
          </w:r>
        </w:p>
      </w:tc>
    </w:tr>
    <w:tr w:rsidR="00822A85" w:rsidRPr="00BE33FD" w:rsidTr="00040126">
      <w:tc>
        <w:tcPr>
          <w:tcW w:w="3960" w:type="dxa"/>
        </w:tcPr>
        <w:p w:rsidR="00822A85" w:rsidRPr="00BE33FD" w:rsidRDefault="00822A85" w:rsidP="00040126">
          <w:pPr>
            <w:pStyle w:val="Footer"/>
            <w:rPr>
              <w:rFonts w:cs="Arial"/>
              <w:sz w:val="18"/>
              <w:szCs w:val="18"/>
            </w:rPr>
          </w:pPr>
          <w:r w:rsidRPr="00BE33FD">
            <w:rPr>
              <w:rFonts w:cs="Arial"/>
              <w:sz w:val="18"/>
              <w:szCs w:val="18"/>
            </w:rPr>
            <w:t xml:space="preserve">Version Number: </w:t>
          </w:r>
          <w:r w:rsidR="00C844BB">
            <w:rPr>
              <w:rFonts w:cs="Arial"/>
              <w:sz w:val="18"/>
              <w:szCs w:val="18"/>
            </w:rPr>
            <w:t>2</w:t>
          </w:r>
          <w:r w:rsidR="00C769E2">
            <w:rPr>
              <w:rFonts w:cs="Arial"/>
              <w:sz w:val="18"/>
              <w:szCs w:val="18"/>
            </w:rPr>
            <w:t>b</w:t>
          </w:r>
        </w:p>
      </w:tc>
      <w:tc>
        <w:tcPr>
          <w:tcW w:w="1980" w:type="dxa"/>
        </w:tcPr>
        <w:p w:rsidR="00822A85" w:rsidRPr="00BE33FD" w:rsidRDefault="00822A85" w:rsidP="00040126">
          <w:pPr>
            <w:pStyle w:val="Footer"/>
            <w:rPr>
              <w:rFonts w:cs="Arial"/>
              <w:sz w:val="18"/>
              <w:szCs w:val="18"/>
            </w:rPr>
          </w:pPr>
        </w:p>
      </w:tc>
      <w:tc>
        <w:tcPr>
          <w:tcW w:w="3960" w:type="dxa"/>
        </w:tcPr>
        <w:p w:rsidR="00822A85" w:rsidRPr="00BE33FD" w:rsidRDefault="00822A85" w:rsidP="00040126">
          <w:pPr>
            <w:pStyle w:val="Footer"/>
            <w:jc w:val="right"/>
            <w:rPr>
              <w:rFonts w:cs="Arial"/>
              <w:sz w:val="18"/>
              <w:szCs w:val="18"/>
            </w:rPr>
          </w:pPr>
          <w:r w:rsidRPr="00BE33FD">
            <w:rPr>
              <w:rFonts w:cs="Arial"/>
              <w:sz w:val="18"/>
              <w:szCs w:val="18"/>
            </w:rPr>
            <w:t xml:space="preserve">Date of Publication: </w:t>
          </w:r>
          <w:r w:rsidR="00F900F1">
            <w:rPr>
              <w:rFonts w:cs="Arial"/>
              <w:sz w:val="18"/>
              <w:szCs w:val="18"/>
            </w:rPr>
            <w:t>18.01.2022</w:t>
          </w:r>
        </w:p>
      </w:tc>
    </w:tr>
    <w:tr w:rsidR="00822A85" w:rsidRPr="00BE33FD" w:rsidTr="00040126">
      <w:tc>
        <w:tcPr>
          <w:tcW w:w="3960" w:type="dxa"/>
        </w:tcPr>
        <w:p w:rsidR="00822A85" w:rsidRPr="00BE33FD" w:rsidRDefault="00822A85" w:rsidP="00040126">
          <w:pPr>
            <w:pStyle w:val="Footer"/>
            <w:rPr>
              <w:rFonts w:cs="Arial"/>
              <w:sz w:val="18"/>
              <w:szCs w:val="18"/>
            </w:rPr>
          </w:pPr>
          <w:r w:rsidRPr="00BE33FD">
            <w:rPr>
              <w:rFonts w:cs="Arial"/>
              <w:sz w:val="18"/>
              <w:szCs w:val="18"/>
            </w:rPr>
            <w:t>Approved By:</w:t>
          </w:r>
          <w:r w:rsidR="00A269FA">
            <w:rPr>
              <w:rFonts w:cs="Arial"/>
              <w:sz w:val="18"/>
              <w:szCs w:val="18"/>
            </w:rPr>
            <w:t xml:space="preserve"> Employment Policy Sub Group </w:t>
          </w:r>
        </w:p>
      </w:tc>
      <w:tc>
        <w:tcPr>
          <w:tcW w:w="1980" w:type="dxa"/>
        </w:tcPr>
        <w:p w:rsidR="00822A85" w:rsidRPr="00BE33FD" w:rsidRDefault="00822A85" w:rsidP="00040126">
          <w:pPr>
            <w:pStyle w:val="Footer"/>
            <w:rPr>
              <w:rFonts w:cs="Arial"/>
              <w:sz w:val="18"/>
              <w:szCs w:val="18"/>
            </w:rPr>
          </w:pPr>
        </w:p>
      </w:tc>
      <w:tc>
        <w:tcPr>
          <w:tcW w:w="3960" w:type="dxa"/>
        </w:tcPr>
        <w:p w:rsidR="00822A85" w:rsidRPr="00BE33FD" w:rsidRDefault="00822A85" w:rsidP="00040126">
          <w:pPr>
            <w:pStyle w:val="Footer"/>
            <w:jc w:val="right"/>
            <w:rPr>
              <w:rFonts w:cs="Arial"/>
              <w:sz w:val="18"/>
              <w:szCs w:val="18"/>
            </w:rPr>
          </w:pPr>
        </w:p>
      </w:tc>
    </w:tr>
  </w:tbl>
  <w:p w:rsidR="00822A85" w:rsidRDefault="00822A85">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67BE1" w:rsidRDefault="00F900F1">
    <w:pPr>
      <w:pStyle w:val="Header"/>
    </w:pPr>
    <w:r>
      <w:rPr>
        <w:noProof/>
        <w:lang w:eastAsia="en-GB"/>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 o:spid="_x0000_s2051" type="#_x0000_t75" style="position:absolute;margin-left:0;margin-top:0;width:595.3pt;height:901.55pt;z-index:-251658240;mso-wrap-edited:f;mso-position-horizontal:center;mso-position-horizontal-relative:margin;mso-position-vertical:center;mso-position-vertical-relative:margin">
          <v:imagedata r:id="rId1" o:title=""/>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9160E6"/>
    <w:multiLevelType w:val="hybridMultilevel"/>
    <w:tmpl w:val="DA080B6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00B128EA"/>
    <w:multiLevelType w:val="hybridMultilevel"/>
    <w:tmpl w:val="CADCEF1E"/>
    <w:lvl w:ilvl="0" w:tplc="E146CEA6">
      <w:start w:val="1"/>
      <w:numFmt w:val="bullet"/>
      <w:lvlText w:val="•"/>
      <w:lvlJc w:val="left"/>
      <w:pPr>
        <w:tabs>
          <w:tab w:val="num" w:pos="720"/>
        </w:tabs>
        <w:ind w:left="720" w:hanging="360"/>
      </w:pPr>
      <w:rPr>
        <w:rFonts w:ascii="Arial" w:hAnsi="Arial" w:hint="default"/>
      </w:rPr>
    </w:lvl>
    <w:lvl w:ilvl="1" w:tplc="59800D7C" w:tentative="1">
      <w:start w:val="1"/>
      <w:numFmt w:val="bullet"/>
      <w:lvlText w:val="•"/>
      <w:lvlJc w:val="left"/>
      <w:pPr>
        <w:tabs>
          <w:tab w:val="num" w:pos="1440"/>
        </w:tabs>
        <w:ind w:left="1440" w:hanging="360"/>
      </w:pPr>
      <w:rPr>
        <w:rFonts w:ascii="Arial" w:hAnsi="Arial" w:hint="default"/>
      </w:rPr>
    </w:lvl>
    <w:lvl w:ilvl="2" w:tplc="A4EC73B2" w:tentative="1">
      <w:start w:val="1"/>
      <w:numFmt w:val="bullet"/>
      <w:lvlText w:val="•"/>
      <w:lvlJc w:val="left"/>
      <w:pPr>
        <w:tabs>
          <w:tab w:val="num" w:pos="2160"/>
        </w:tabs>
        <w:ind w:left="2160" w:hanging="360"/>
      </w:pPr>
      <w:rPr>
        <w:rFonts w:ascii="Arial" w:hAnsi="Arial" w:hint="default"/>
      </w:rPr>
    </w:lvl>
    <w:lvl w:ilvl="3" w:tplc="D840942E" w:tentative="1">
      <w:start w:val="1"/>
      <w:numFmt w:val="bullet"/>
      <w:lvlText w:val="•"/>
      <w:lvlJc w:val="left"/>
      <w:pPr>
        <w:tabs>
          <w:tab w:val="num" w:pos="2880"/>
        </w:tabs>
        <w:ind w:left="2880" w:hanging="360"/>
      </w:pPr>
      <w:rPr>
        <w:rFonts w:ascii="Arial" w:hAnsi="Arial" w:hint="default"/>
      </w:rPr>
    </w:lvl>
    <w:lvl w:ilvl="4" w:tplc="385EEBAC" w:tentative="1">
      <w:start w:val="1"/>
      <w:numFmt w:val="bullet"/>
      <w:lvlText w:val="•"/>
      <w:lvlJc w:val="left"/>
      <w:pPr>
        <w:tabs>
          <w:tab w:val="num" w:pos="3600"/>
        </w:tabs>
        <w:ind w:left="3600" w:hanging="360"/>
      </w:pPr>
      <w:rPr>
        <w:rFonts w:ascii="Arial" w:hAnsi="Arial" w:hint="default"/>
      </w:rPr>
    </w:lvl>
    <w:lvl w:ilvl="5" w:tplc="C8A869E0" w:tentative="1">
      <w:start w:val="1"/>
      <w:numFmt w:val="bullet"/>
      <w:lvlText w:val="•"/>
      <w:lvlJc w:val="left"/>
      <w:pPr>
        <w:tabs>
          <w:tab w:val="num" w:pos="4320"/>
        </w:tabs>
        <w:ind w:left="4320" w:hanging="360"/>
      </w:pPr>
      <w:rPr>
        <w:rFonts w:ascii="Arial" w:hAnsi="Arial" w:hint="default"/>
      </w:rPr>
    </w:lvl>
    <w:lvl w:ilvl="6" w:tplc="41BAC9AC" w:tentative="1">
      <w:start w:val="1"/>
      <w:numFmt w:val="bullet"/>
      <w:lvlText w:val="•"/>
      <w:lvlJc w:val="left"/>
      <w:pPr>
        <w:tabs>
          <w:tab w:val="num" w:pos="5040"/>
        </w:tabs>
        <w:ind w:left="5040" w:hanging="360"/>
      </w:pPr>
      <w:rPr>
        <w:rFonts w:ascii="Arial" w:hAnsi="Arial" w:hint="default"/>
      </w:rPr>
    </w:lvl>
    <w:lvl w:ilvl="7" w:tplc="6DB67CCE" w:tentative="1">
      <w:start w:val="1"/>
      <w:numFmt w:val="bullet"/>
      <w:lvlText w:val="•"/>
      <w:lvlJc w:val="left"/>
      <w:pPr>
        <w:tabs>
          <w:tab w:val="num" w:pos="5760"/>
        </w:tabs>
        <w:ind w:left="5760" w:hanging="360"/>
      </w:pPr>
      <w:rPr>
        <w:rFonts w:ascii="Arial" w:hAnsi="Arial" w:hint="default"/>
      </w:rPr>
    </w:lvl>
    <w:lvl w:ilvl="8" w:tplc="51744294"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037E3AE8"/>
    <w:multiLevelType w:val="hybridMultilevel"/>
    <w:tmpl w:val="134248EC"/>
    <w:lvl w:ilvl="0" w:tplc="00D43CE6">
      <w:start w:val="1"/>
      <w:numFmt w:val="bullet"/>
      <w:lvlText w:val=""/>
      <w:lvlJc w:val="left"/>
      <w:pPr>
        <w:tabs>
          <w:tab w:val="num" w:pos="720"/>
        </w:tabs>
        <w:ind w:left="720" w:hanging="360"/>
      </w:pPr>
      <w:rPr>
        <w:rFonts w:ascii="Symbol" w:hAnsi="Symbol" w:hint="default"/>
        <w:color w:val="C0C0C0"/>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7422832"/>
    <w:multiLevelType w:val="hybridMultilevel"/>
    <w:tmpl w:val="7D662F14"/>
    <w:lvl w:ilvl="0" w:tplc="5152402C">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45F3E24"/>
    <w:multiLevelType w:val="hybridMultilevel"/>
    <w:tmpl w:val="7D4EB3DE"/>
    <w:lvl w:ilvl="0" w:tplc="FAAC52C0">
      <w:start w:val="1"/>
      <w:numFmt w:val="bullet"/>
      <w:lvlText w:val="•"/>
      <w:lvlJc w:val="left"/>
      <w:pPr>
        <w:tabs>
          <w:tab w:val="num" w:pos="720"/>
        </w:tabs>
        <w:ind w:left="720" w:hanging="360"/>
      </w:pPr>
      <w:rPr>
        <w:rFonts w:ascii="Arial" w:hAnsi="Arial" w:hint="default"/>
      </w:rPr>
    </w:lvl>
    <w:lvl w:ilvl="1" w:tplc="03EE353C" w:tentative="1">
      <w:start w:val="1"/>
      <w:numFmt w:val="bullet"/>
      <w:lvlText w:val="•"/>
      <w:lvlJc w:val="left"/>
      <w:pPr>
        <w:tabs>
          <w:tab w:val="num" w:pos="1440"/>
        </w:tabs>
        <w:ind w:left="1440" w:hanging="360"/>
      </w:pPr>
      <w:rPr>
        <w:rFonts w:ascii="Arial" w:hAnsi="Arial" w:hint="default"/>
      </w:rPr>
    </w:lvl>
    <w:lvl w:ilvl="2" w:tplc="8586CA54" w:tentative="1">
      <w:start w:val="1"/>
      <w:numFmt w:val="bullet"/>
      <w:lvlText w:val="•"/>
      <w:lvlJc w:val="left"/>
      <w:pPr>
        <w:tabs>
          <w:tab w:val="num" w:pos="2160"/>
        </w:tabs>
        <w:ind w:left="2160" w:hanging="360"/>
      </w:pPr>
      <w:rPr>
        <w:rFonts w:ascii="Arial" w:hAnsi="Arial" w:hint="default"/>
      </w:rPr>
    </w:lvl>
    <w:lvl w:ilvl="3" w:tplc="8D8EEFFE" w:tentative="1">
      <w:start w:val="1"/>
      <w:numFmt w:val="bullet"/>
      <w:lvlText w:val="•"/>
      <w:lvlJc w:val="left"/>
      <w:pPr>
        <w:tabs>
          <w:tab w:val="num" w:pos="2880"/>
        </w:tabs>
        <w:ind w:left="2880" w:hanging="360"/>
      </w:pPr>
      <w:rPr>
        <w:rFonts w:ascii="Arial" w:hAnsi="Arial" w:hint="default"/>
      </w:rPr>
    </w:lvl>
    <w:lvl w:ilvl="4" w:tplc="850CC7AE" w:tentative="1">
      <w:start w:val="1"/>
      <w:numFmt w:val="bullet"/>
      <w:lvlText w:val="•"/>
      <w:lvlJc w:val="left"/>
      <w:pPr>
        <w:tabs>
          <w:tab w:val="num" w:pos="3600"/>
        </w:tabs>
        <w:ind w:left="3600" w:hanging="360"/>
      </w:pPr>
      <w:rPr>
        <w:rFonts w:ascii="Arial" w:hAnsi="Arial" w:hint="default"/>
      </w:rPr>
    </w:lvl>
    <w:lvl w:ilvl="5" w:tplc="040ED1FA" w:tentative="1">
      <w:start w:val="1"/>
      <w:numFmt w:val="bullet"/>
      <w:lvlText w:val="•"/>
      <w:lvlJc w:val="left"/>
      <w:pPr>
        <w:tabs>
          <w:tab w:val="num" w:pos="4320"/>
        </w:tabs>
        <w:ind w:left="4320" w:hanging="360"/>
      </w:pPr>
      <w:rPr>
        <w:rFonts w:ascii="Arial" w:hAnsi="Arial" w:hint="default"/>
      </w:rPr>
    </w:lvl>
    <w:lvl w:ilvl="6" w:tplc="E62E0F7A" w:tentative="1">
      <w:start w:val="1"/>
      <w:numFmt w:val="bullet"/>
      <w:lvlText w:val="•"/>
      <w:lvlJc w:val="left"/>
      <w:pPr>
        <w:tabs>
          <w:tab w:val="num" w:pos="5040"/>
        </w:tabs>
        <w:ind w:left="5040" w:hanging="360"/>
      </w:pPr>
      <w:rPr>
        <w:rFonts w:ascii="Arial" w:hAnsi="Arial" w:hint="default"/>
      </w:rPr>
    </w:lvl>
    <w:lvl w:ilvl="7" w:tplc="0A944876" w:tentative="1">
      <w:start w:val="1"/>
      <w:numFmt w:val="bullet"/>
      <w:lvlText w:val="•"/>
      <w:lvlJc w:val="left"/>
      <w:pPr>
        <w:tabs>
          <w:tab w:val="num" w:pos="5760"/>
        </w:tabs>
        <w:ind w:left="5760" w:hanging="360"/>
      </w:pPr>
      <w:rPr>
        <w:rFonts w:ascii="Arial" w:hAnsi="Arial" w:hint="default"/>
      </w:rPr>
    </w:lvl>
    <w:lvl w:ilvl="8" w:tplc="2C681FD6"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1C0B1947"/>
    <w:multiLevelType w:val="hybridMultilevel"/>
    <w:tmpl w:val="F690B9AC"/>
    <w:lvl w:ilvl="0" w:tplc="709A47E2">
      <w:start w:val="1"/>
      <w:numFmt w:val="bullet"/>
      <w:lvlText w:val="•"/>
      <w:lvlJc w:val="left"/>
      <w:pPr>
        <w:tabs>
          <w:tab w:val="num" w:pos="720"/>
        </w:tabs>
        <w:ind w:left="720" w:hanging="360"/>
      </w:pPr>
      <w:rPr>
        <w:rFonts w:ascii="Arial" w:hAnsi="Arial" w:hint="default"/>
      </w:rPr>
    </w:lvl>
    <w:lvl w:ilvl="1" w:tplc="177C5682" w:tentative="1">
      <w:start w:val="1"/>
      <w:numFmt w:val="bullet"/>
      <w:lvlText w:val="•"/>
      <w:lvlJc w:val="left"/>
      <w:pPr>
        <w:tabs>
          <w:tab w:val="num" w:pos="1440"/>
        </w:tabs>
        <w:ind w:left="1440" w:hanging="360"/>
      </w:pPr>
      <w:rPr>
        <w:rFonts w:ascii="Arial" w:hAnsi="Arial" w:hint="default"/>
      </w:rPr>
    </w:lvl>
    <w:lvl w:ilvl="2" w:tplc="38907CE2" w:tentative="1">
      <w:start w:val="1"/>
      <w:numFmt w:val="bullet"/>
      <w:lvlText w:val="•"/>
      <w:lvlJc w:val="left"/>
      <w:pPr>
        <w:tabs>
          <w:tab w:val="num" w:pos="2160"/>
        </w:tabs>
        <w:ind w:left="2160" w:hanging="360"/>
      </w:pPr>
      <w:rPr>
        <w:rFonts w:ascii="Arial" w:hAnsi="Arial" w:hint="default"/>
      </w:rPr>
    </w:lvl>
    <w:lvl w:ilvl="3" w:tplc="8794C60E" w:tentative="1">
      <w:start w:val="1"/>
      <w:numFmt w:val="bullet"/>
      <w:lvlText w:val="•"/>
      <w:lvlJc w:val="left"/>
      <w:pPr>
        <w:tabs>
          <w:tab w:val="num" w:pos="2880"/>
        </w:tabs>
        <w:ind w:left="2880" w:hanging="360"/>
      </w:pPr>
      <w:rPr>
        <w:rFonts w:ascii="Arial" w:hAnsi="Arial" w:hint="default"/>
      </w:rPr>
    </w:lvl>
    <w:lvl w:ilvl="4" w:tplc="9F7E215A" w:tentative="1">
      <w:start w:val="1"/>
      <w:numFmt w:val="bullet"/>
      <w:lvlText w:val="•"/>
      <w:lvlJc w:val="left"/>
      <w:pPr>
        <w:tabs>
          <w:tab w:val="num" w:pos="3600"/>
        </w:tabs>
        <w:ind w:left="3600" w:hanging="360"/>
      </w:pPr>
      <w:rPr>
        <w:rFonts w:ascii="Arial" w:hAnsi="Arial" w:hint="default"/>
      </w:rPr>
    </w:lvl>
    <w:lvl w:ilvl="5" w:tplc="DC28A9A8" w:tentative="1">
      <w:start w:val="1"/>
      <w:numFmt w:val="bullet"/>
      <w:lvlText w:val="•"/>
      <w:lvlJc w:val="left"/>
      <w:pPr>
        <w:tabs>
          <w:tab w:val="num" w:pos="4320"/>
        </w:tabs>
        <w:ind w:left="4320" w:hanging="360"/>
      </w:pPr>
      <w:rPr>
        <w:rFonts w:ascii="Arial" w:hAnsi="Arial" w:hint="default"/>
      </w:rPr>
    </w:lvl>
    <w:lvl w:ilvl="6" w:tplc="07BCF336" w:tentative="1">
      <w:start w:val="1"/>
      <w:numFmt w:val="bullet"/>
      <w:lvlText w:val="•"/>
      <w:lvlJc w:val="left"/>
      <w:pPr>
        <w:tabs>
          <w:tab w:val="num" w:pos="5040"/>
        </w:tabs>
        <w:ind w:left="5040" w:hanging="360"/>
      </w:pPr>
      <w:rPr>
        <w:rFonts w:ascii="Arial" w:hAnsi="Arial" w:hint="default"/>
      </w:rPr>
    </w:lvl>
    <w:lvl w:ilvl="7" w:tplc="ED4287E4" w:tentative="1">
      <w:start w:val="1"/>
      <w:numFmt w:val="bullet"/>
      <w:lvlText w:val="•"/>
      <w:lvlJc w:val="left"/>
      <w:pPr>
        <w:tabs>
          <w:tab w:val="num" w:pos="5760"/>
        </w:tabs>
        <w:ind w:left="5760" w:hanging="360"/>
      </w:pPr>
      <w:rPr>
        <w:rFonts w:ascii="Arial" w:hAnsi="Arial" w:hint="default"/>
      </w:rPr>
    </w:lvl>
    <w:lvl w:ilvl="8" w:tplc="A57C1562"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1CED57AF"/>
    <w:multiLevelType w:val="hybridMultilevel"/>
    <w:tmpl w:val="52506150"/>
    <w:lvl w:ilvl="0" w:tplc="98823002">
      <w:start w:val="1"/>
      <w:numFmt w:val="bullet"/>
      <w:lvlText w:val="•"/>
      <w:lvlJc w:val="left"/>
      <w:pPr>
        <w:tabs>
          <w:tab w:val="num" w:pos="720"/>
        </w:tabs>
        <w:ind w:left="720" w:hanging="360"/>
      </w:pPr>
      <w:rPr>
        <w:rFonts w:ascii="Arial" w:hAnsi="Arial" w:hint="default"/>
      </w:rPr>
    </w:lvl>
    <w:lvl w:ilvl="1" w:tplc="0E4CCF90" w:tentative="1">
      <w:start w:val="1"/>
      <w:numFmt w:val="bullet"/>
      <w:lvlText w:val="•"/>
      <w:lvlJc w:val="left"/>
      <w:pPr>
        <w:tabs>
          <w:tab w:val="num" w:pos="1440"/>
        </w:tabs>
        <w:ind w:left="1440" w:hanging="360"/>
      </w:pPr>
      <w:rPr>
        <w:rFonts w:ascii="Arial" w:hAnsi="Arial" w:hint="default"/>
      </w:rPr>
    </w:lvl>
    <w:lvl w:ilvl="2" w:tplc="6A7C7586" w:tentative="1">
      <w:start w:val="1"/>
      <w:numFmt w:val="bullet"/>
      <w:lvlText w:val="•"/>
      <w:lvlJc w:val="left"/>
      <w:pPr>
        <w:tabs>
          <w:tab w:val="num" w:pos="2160"/>
        </w:tabs>
        <w:ind w:left="2160" w:hanging="360"/>
      </w:pPr>
      <w:rPr>
        <w:rFonts w:ascii="Arial" w:hAnsi="Arial" w:hint="default"/>
      </w:rPr>
    </w:lvl>
    <w:lvl w:ilvl="3" w:tplc="155854E0" w:tentative="1">
      <w:start w:val="1"/>
      <w:numFmt w:val="bullet"/>
      <w:lvlText w:val="•"/>
      <w:lvlJc w:val="left"/>
      <w:pPr>
        <w:tabs>
          <w:tab w:val="num" w:pos="2880"/>
        </w:tabs>
        <w:ind w:left="2880" w:hanging="360"/>
      </w:pPr>
      <w:rPr>
        <w:rFonts w:ascii="Arial" w:hAnsi="Arial" w:hint="default"/>
      </w:rPr>
    </w:lvl>
    <w:lvl w:ilvl="4" w:tplc="730892A2" w:tentative="1">
      <w:start w:val="1"/>
      <w:numFmt w:val="bullet"/>
      <w:lvlText w:val="•"/>
      <w:lvlJc w:val="left"/>
      <w:pPr>
        <w:tabs>
          <w:tab w:val="num" w:pos="3600"/>
        </w:tabs>
        <w:ind w:left="3600" w:hanging="360"/>
      </w:pPr>
      <w:rPr>
        <w:rFonts w:ascii="Arial" w:hAnsi="Arial" w:hint="default"/>
      </w:rPr>
    </w:lvl>
    <w:lvl w:ilvl="5" w:tplc="D7E04852" w:tentative="1">
      <w:start w:val="1"/>
      <w:numFmt w:val="bullet"/>
      <w:lvlText w:val="•"/>
      <w:lvlJc w:val="left"/>
      <w:pPr>
        <w:tabs>
          <w:tab w:val="num" w:pos="4320"/>
        </w:tabs>
        <w:ind w:left="4320" w:hanging="360"/>
      </w:pPr>
      <w:rPr>
        <w:rFonts w:ascii="Arial" w:hAnsi="Arial" w:hint="default"/>
      </w:rPr>
    </w:lvl>
    <w:lvl w:ilvl="6" w:tplc="D4F0B970" w:tentative="1">
      <w:start w:val="1"/>
      <w:numFmt w:val="bullet"/>
      <w:lvlText w:val="•"/>
      <w:lvlJc w:val="left"/>
      <w:pPr>
        <w:tabs>
          <w:tab w:val="num" w:pos="5040"/>
        </w:tabs>
        <w:ind w:left="5040" w:hanging="360"/>
      </w:pPr>
      <w:rPr>
        <w:rFonts w:ascii="Arial" w:hAnsi="Arial" w:hint="default"/>
      </w:rPr>
    </w:lvl>
    <w:lvl w:ilvl="7" w:tplc="90B27DC0" w:tentative="1">
      <w:start w:val="1"/>
      <w:numFmt w:val="bullet"/>
      <w:lvlText w:val="•"/>
      <w:lvlJc w:val="left"/>
      <w:pPr>
        <w:tabs>
          <w:tab w:val="num" w:pos="5760"/>
        </w:tabs>
        <w:ind w:left="5760" w:hanging="360"/>
      </w:pPr>
      <w:rPr>
        <w:rFonts w:ascii="Arial" w:hAnsi="Arial" w:hint="default"/>
      </w:rPr>
    </w:lvl>
    <w:lvl w:ilvl="8" w:tplc="A91AD4E2" w:tentative="1">
      <w:start w:val="1"/>
      <w:numFmt w:val="bullet"/>
      <w:lvlText w:val="•"/>
      <w:lvlJc w:val="left"/>
      <w:pPr>
        <w:tabs>
          <w:tab w:val="num" w:pos="6480"/>
        </w:tabs>
        <w:ind w:left="6480" w:hanging="360"/>
      </w:pPr>
      <w:rPr>
        <w:rFonts w:ascii="Arial" w:hAnsi="Arial" w:hint="default"/>
      </w:rPr>
    </w:lvl>
  </w:abstractNum>
  <w:abstractNum w:abstractNumId="7" w15:restartNumberingAfterBreak="0">
    <w:nsid w:val="221236D3"/>
    <w:multiLevelType w:val="hybridMultilevel"/>
    <w:tmpl w:val="E81CF992"/>
    <w:lvl w:ilvl="0" w:tplc="F1029A5E">
      <w:start w:val="1"/>
      <w:numFmt w:val="bullet"/>
      <w:lvlText w:val="•"/>
      <w:lvlJc w:val="left"/>
      <w:pPr>
        <w:tabs>
          <w:tab w:val="num" w:pos="720"/>
        </w:tabs>
        <w:ind w:left="720" w:hanging="360"/>
      </w:pPr>
      <w:rPr>
        <w:rFonts w:ascii="Arial" w:hAnsi="Arial" w:hint="default"/>
      </w:rPr>
    </w:lvl>
    <w:lvl w:ilvl="1" w:tplc="AB44C5EC" w:tentative="1">
      <w:start w:val="1"/>
      <w:numFmt w:val="bullet"/>
      <w:lvlText w:val="•"/>
      <w:lvlJc w:val="left"/>
      <w:pPr>
        <w:tabs>
          <w:tab w:val="num" w:pos="1440"/>
        </w:tabs>
        <w:ind w:left="1440" w:hanging="360"/>
      </w:pPr>
      <w:rPr>
        <w:rFonts w:ascii="Arial" w:hAnsi="Arial" w:hint="default"/>
      </w:rPr>
    </w:lvl>
    <w:lvl w:ilvl="2" w:tplc="687CCA92" w:tentative="1">
      <w:start w:val="1"/>
      <w:numFmt w:val="bullet"/>
      <w:lvlText w:val="•"/>
      <w:lvlJc w:val="left"/>
      <w:pPr>
        <w:tabs>
          <w:tab w:val="num" w:pos="2160"/>
        </w:tabs>
        <w:ind w:left="2160" w:hanging="360"/>
      </w:pPr>
      <w:rPr>
        <w:rFonts w:ascii="Arial" w:hAnsi="Arial" w:hint="default"/>
      </w:rPr>
    </w:lvl>
    <w:lvl w:ilvl="3" w:tplc="C3C03A50" w:tentative="1">
      <w:start w:val="1"/>
      <w:numFmt w:val="bullet"/>
      <w:lvlText w:val="•"/>
      <w:lvlJc w:val="left"/>
      <w:pPr>
        <w:tabs>
          <w:tab w:val="num" w:pos="2880"/>
        </w:tabs>
        <w:ind w:left="2880" w:hanging="360"/>
      </w:pPr>
      <w:rPr>
        <w:rFonts w:ascii="Arial" w:hAnsi="Arial" w:hint="default"/>
      </w:rPr>
    </w:lvl>
    <w:lvl w:ilvl="4" w:tplc="8102C274" w:tentative="1">
      <w:start w:val="1"/>
      <w:numFmt w:val="bullet"/>
      <w:lvlText w:val="•"/>
      <w:lvlJc w:val="left"/>
      <w:pPr>
        <w:tabs>
          <w:tab w:val="num" w:pos="3600"/>
        </w:tabs>
        <w:ind w:left="3600" w:hanging="360"/>
      </w:pPr>
      <w:rPr>
        <w:rFonts w:ascii="Arial" w:hAnsi="Arial" w:hint="default"/>
      </w:rPr>
    </w:lvl>
    <w:lvl w:ilvl="5" w:tplc="4D529AF2" w:tentative="1">
      <w:start w:val="1"/>
      <w:numFmt w:val="bullet"/>
      <w:lvlText w:val="•"/>
      <w:lvlJc w:val="left"/>
      <w:pPr>
        <w:tabs>
          <w:tab w:val="num" w:pos="4320"/>
        </w:tabs>
        <w:ind w:left="4320" w:hanging="360"/>
      </w:pPr>
      <w:rPr>
        <w:rFonts w:ascii="Arial" w:hAnsi="Arial" w:hint="default"/>
      </w:rPr>
    </w:lvl>
    <w:lvl w:ilvl="6" w:tplc="C1F2DF36" w:tentative="1">
      <w:start w:val="1"/>
      <w:numFmt w:val="bullet"/>
      <w:lvlText w:val="•"/>
      <w:lvlJc w:val="left"/>
      <w:pPr>
        <w:tabs>
          <w:tab w:val="num" w:pos="5040"/>
        </w:tabs>
        <w:ind w:left="5040" w:hanging="360"/>
      </w:pPr>
      <w:rPr>
        <w:rFonts w:ascii="Arial" w:hAnsi="Arial" w:hint="default"/>
      </w:rPr>
    </w:lvl>
    <w:lvl w:ilvl="7" w:tplc="D83626EE" w:tentative="1">
      <w:start w:val="1"/>
      <w:numFmt w:val="bullet"/>
      <w:lvlText w:val="•"/>
      <w:lvlJc w:val="left"/>
      <w:pPr>
        <w:tabs>
          <w:tab w:val="num" w:pos="5760"/>
        </w:tabs>
        <w:ind w:left="5760" w:hanging="360"/>
      </w:pPr>
      <w:rPr>
        <w:rFonts w:ascii="Arial" w:hAnsi="Arial" w:hint="default"/>
      </w:rPr>
    </w:lvl>
    <w:lvl w:ilvl="8" w:tplc="C0F03192" w:tentative="1">
      <w:start w:val="1"/>
      <w:numFmt w:val="bullet"/>
      <w:lvlText w:val="•"/>
      <w:lvlJc w:val="left"/>
      <w:pPr>
        <w:tabs>
          <w:tab w:val="num" w:pos="6480"/>
        </w:tabs>
        <w:ind w:left="6480" w:hanging="360"/>
      </w:pPr>
      <w:rPr>
        <w:rFonts w:ascii="Arial" w:hAnsi="Arial" w:hint="default"/>
      </w:rPr>
    </w:lvl>
  </w:abstractNum>
  <w:abstractNum w:abstractNumId="8" w15:restartNumberingAfterBreak="0">
    <w:nsid w:val="237E52AB"/>
    <w:multiLevelType w:val="hybridMultilevel"/>
    <w:tmpl w:val="4DB8DF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452101B"/>
    <w:multiLevelType w:val="hybridMultilevel"/>
    <w:tmpl w:val="42D8E8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48E1F25"/>
    <w:multiLevelType w:val="hybridMultilevel"/>
    <w:tmpl w:val="FA960ACE"/>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1" w15:restartNumberingAfterBreak="0">
    <w:nsid w:val="25531741"/>
    <w:multiLevelType w:val="hybridMultilevel"/>
    <w:tmpl w:val="03308CE6"/>
    <w:lvl w:ilvl="0" w:tplc="04090001">
      <w:start w:val="1"/>
      <w:numFmt w:val="bullet"/>
      <w:lvlText w:val=""/>
      <w:lvlJc w:val="left"/>
      <w:pPr>
        <w:tabs>
          <w:tab w:val="num" w:pos="780"/>
        </w:tabs>
        <w:ind w:left="780" w:hanging="360"/>
      </w:pPr>
      <w:rPr>
        <w:rFonts w:ascii="Symbol" w:hAnsi="Symbol" w:hint="default"/>
      </w:rPr>
    </w:lvl>
    <w:lvl w:ilvl="1" w:tplc="04090003" w:tentative="1">
      <w:start w:val="1"/>
      <w:numFmt w:val="bullet"/>
      <w:lvlText w:val="o"/>
      <w:lvlJc w:val="left"/>
      <w:pPr>
        <w:tabs>
          <w:tab w:val="num" w:pos="1500"/>
        </w:tabs>
        <w:ind w:left="1500" w:hanging="360"/>
      </w:pPr>
      <w:rPr>
        <w:rFonts w:ascii="Courier New" w:hAnsi="Courier New" w:cs="Courier New" w:hint="default"/>
      </w:rPr>
    </w:lvl>
    <w:lvl w:ilvl="2" w:tplc="04090005" w:tentative="1">
      <w:start w:val="1"/>
      <w:numFmt w:val="bullet"/>
      <w:lvlText w:val=""/>
      <w:lvlJc w:val="left"/>
      <w:pPr>
        <w:tabs>
          <w:tab w:val="num" w:pos="2220"/>
        </w:tabs>
        <w:ind w:left="2220" w:hanging="360"/>
      </w:pPr>
      <w:rPr>
        <w:rFonts w:ascii="Wingdings" w:hAnsi="Wingdings" w:hint="default"/>
      </w:rPr>
    </w:lvl>
    <w:lvl w:ilvl="3" w:tplc="04090001" w:tentative="1">
      <w:start w:val="1"/>
      <w:numFmt w:val="bullet"/>
      <w:lvlText w:val=""/>
      <w:lvlJc w:val="left"/>
      <w:pPr>
        <w:tabs>
          <w:tab w:val="num" w:pos="2940"/>
        </w:tabs>
        <w:ind w:left="2940" w:hanging="360"/>
      </w:pPr>
      <w:rPr>
        <w:rFonts w:ascii="Symbol" w:hAnsi="Symbol" w:hint="default"/>
      </w:rPr>
    </w:lvl>
    <w:lvl w:ilvl="4" w:tplc="04090003" w:tentative="1">
      <w:start w:val="1"/>
      <w:numFmt w:val="bullet"/>
      <w:lvlText w:val="o"/>
      <w:lvlJc w:val="left"/>
      <w:pPr>
        <w:tabs>
          <w:tab w:val="num" w:pos="3660"/>
        </w:tabs>
        <w:ind w:left="3660" w:hanging="360"/>
      </w:pPr>
      <w:rPr>
        <w:rFonts w:ascii="Courier New" w:hAnsi="Courier New" w:cs="Courier New" w:hint="default"/>
      </w:rPr>
    </w:lvl>
    <w:lvl w:ilvl="5" w:tplc="04090005" w:tentative="1">
      <w:start w:val="1"/>
      <w:numFmt w:val="bullet"/>
      <w:lvlText w:val=""/>
      <w:lvlJc w:val="left"/>
      <w:pPr>
        <w:tabs>
          <w:tab w:val="num" w:pos="4380"/>
        </w:tabs>
        <w:ind w:left="4380" w:hanging="360"/>
      </w:pPr>
      <w:rPr>
        <w:rFonts w:ascii="Wingdings" w:hAnsi="Wingdings" w:hint="default"/>
      </w:rPr>
    </w:lvl>
    <w:lvl w:ilvl="6" w:tplc="04090001" w:tentative="1">
      <w:start w:val="1"/>
      <w:numFmt w:val="bullet"/>
      <w:lvlText w:val=""/>
      <w:lvlJc w:val="left"/>
      <w:pPr>
        <w:tabs>
          <w:tab w:val="num" w:pos="5100"/>
        </w:tabs>
        <w:ind w:left="5100" w:hanging="360"/>
      </w:pPr>
      <w:rPr>
        <w:rFonts w:ascii="Symbol" w:hAnsi="Symbol" w:hint="default"/>
      </w:rPr>
    </w:lvl>
    <w:lvl w:ilvl="7" w:tplc="04090003" w:tentative="1">
      <w:start w:val="1"/>
      <w:numFmt w:val="bullet"/>
      <w:lvlText w:val="o"/>
      <w:lvlJc w:val="left"/>
      <w:pPr>
        <w:tabs>
          <w:tab w:val="num" w:pos="5820"/>
        </w:tabs>
        <w:ind w:left="5820" w:hanging="360"/>
      </w:pPr>
      <w:rPr>
        <w:rFonts w:ascii="Courier New" w:hAnsi="Courier New" w:cs="Courier New" w:hint="default"/>
      </w:rPr>
    </w:lvl>
    <w:lvl w:ilvl="8" w:tplc="04090005" w:tentative="1">
      <w:start w:val="1"/>
      <w:numFmt w:val="bullet"/>
      <w:lvlText w:val=""/>
      <w:lvlJc w:val="left"/>
      <w:pPr>
        <w:tabs>
          <w:tab w:val="num" w:pos="6540"/>
        </w:tabs>
        <w:ind w:left="6540" w:hanging="360"/>
      </w:pPr>
      <w:rPr>
        <w:rFonts w:ascii="Wingdings" w:hAnsi="Wingdings" w:hint="default"/>
      </w:rPr>
    </w:lvl>
  </w:abstractNum>
  <w:abstractNum w:abstractNumId="12" w15:restartNumberingAfterBreak="0">
    <w:nsid w:val="261D6878"/>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275524FF"/>
    <w:multiLevelType w:val="hybridMultilevel"/>
    <w:tmpl w:val="F3106F56"/>
    <w:lvl w:ilvl="0" w:tplc="08090001">
      <w:start w:val="1"/>
      <w:numFmt w:val="bullet"/>
      <w:lvlText w:val=""/>
      <w:lvlJc w:val="left"/>
      <w:pPr>
        <w:tabs>
          <w:tab w:val="num" w:pos="720"/>
        </w:tabs>
        <w:ind w:left="720" w:hanging="360"/>
      </w:pPr>
      <w:rPr>
        <w:rFonts w:ascii="Symbol" w:hAnsi="Symbol" w:hint="default"/>
      </w:rPr>
    </w:lvl>
    <w:lvl w:ilvl="1" w:tplc="309C3AC8" w:tentative="1">
      <w:start w:val="1"/>
      <w:numFmt w:val="bullet"/>
      <w:lvlText w:val="•"/>
      <w:lvlJc w:val="left"/>
      <w:pPr>
        <w:tabs>
          <w:tab w:val="num" w:pos="1440"/>
        </w:tabs>
        <w:ind w:left="1440" w:hanging="360"/>
      </w:pPr>
      <w:rPr>
        <w:rFonts w:ascii="Times New Roman" w:hAnsi="Times New Roman" w:hint="default"/>
      </w:rPr>
    </w:lvl>
    <w:lvl w:ilvl="2" w:tplc="8436ACB4" w:tentative="1">
      <w:start w:val="1"/>
      <w:numFmt w:val="bullet"/>
      <w:lvlText w:val="•"/>
      <w:lvlJc w:val="left"/>
      <w:pPr>
        <w:tabs>
          <w:tab w:val="num" w:pos="2160"/>
        </w:tabs>
        <w:ind w:left="2160" w:hanging="360"/>
      </w:pPr>
      <w:rPr>
        <w:rFonts w:ascii="Times New Roman" w:hAnsi="Times New Roman" w:hint="default"/>
      </w:rPr>
    </w:lvl>
    <w:lvl w:ilvl="3" w:tplc="EBBE7892" w:tentative="1">
      <w:start w:val="1"/>
      <w:numFmt w:val="bullet"/>
      <w:lvlText w:val="•"/>
      <w:lvlJc w:val="left"/>
      <w:pPr>
        <w:tabs>
          <w:tab w:val="num" w:pos="2880"/>
        </w:tabs>
        <w:ind w:left="2880" w:hanging="360"/>
      </w:pPr>
      <w:rPr>
        <w:rFonts w:ascii="Times New Roman" w:hAnsi="Times New Roman" w:hint="default"/>
      </w:rPr>
    </w:lvl>
    <w:lvl w:ilvl="4" w:tplc="0FA216CC" w:tentative="1">
      <w:start w:val="1"/>
      <w:numFmt w:val="bullet"/>
      <w:lvlText w:val="•"/>
      <w:lvlJc w:val="left"/>
      <w:pPr>
        <w:tabs>
          <w:tab w:val="num" w:pos="3600"/>
        </w:tabs>
        <w:ind w:left="3600" w:hanging="360"/>
      </w:pPr>
      <w:rPr>
        <w:rFonts w:ascii="Times New Roman" w:hAnsi="Times New Roman" w:hint="default"/>
      </w:rPr>
    </w:lvl>
    <w:lvl w:ilvl="5" w:tplc="D72672C2" w:tentative="1">
      <w:start w:val="1"/>
      <w:numFmt w:val="bullet"/>
      <w:lvlText w:val="•"/>
      <w:lvlJc w:val="left"/>
      <w:pPr>
        <w:tabs>
          <w:tab w:val="num" w:pos="4320"/>
        </w:tabs>
        <w:ind w:left="4320" w:hanging="360"/>
      </w:pPr>
      <w:rPr>
        <w:rFonts w:ascii="Times New Roman" w:hAnsi="Times New Roman" w:hint="default"/>
      </w:rPr>
    </w:lvl>
    <w:lvl w:ilvl="6" w:tplc="09F2CE36" w:tentative="1">
      <w:start w:val="1"/>
      <w:numFmt w:val="bullet"/>
      <w:lvlText w:val="•"/>
      <w:lvlJc w:val="left"/>
      <w:pPr>
        <w:tabs>
          <w:tab w:val="num" w:pos="5040"/>
        </w:tabs>
        <w:ind w:left="5040" w:hanging="360"/>
      </w:pPr>
      <w:rPr>
        <w:rFonts w:ascii="Times New Roman" w:hAnsi="Times New Roman" w:hint="default"/>
      </w:rPr>
    </w:lvl>
    <w:lvl w:ilvl="7" w:tplc="6DC6C896" w:tentative="1">
      <w:start w:val="1"/>
      <w:numFmt w:val="bullet"/>
      <w:lvlText w:val="•"/>
      <w:lvlJc w:val="left"/>
      <w:pPr>
        <w:tabs>
          <w:tab w:val="num" w:pos="5760"/>
        </w:tabs>
        <w:ind w:left="5760" w:hanging="360"/>
      </w:pPr>
      <w:rPr>
        <w:rFonts w:ascii="Times New Roman" w:hAnsi="Times New Roman" w:hint="default"/>
      </w:rPr>
    </w:lvl>
    <w:lvl w:ilvl="8" w:tplc="C4A69EE8" w:tentative="1">
      <w:start w:val="1"/>
      <w:numFmt w:val="bullet"/>
      <w:lvlText w:val="•"/>
      <w:lvlJc w:val="left"/>
      <w:pPr>
        <w:tabs>
          <w:tab w:val="num" w:pos="6480"/>
        </w:tabs>
        <w:ind w:left="6480" w:hanging="360"/>
      </w:pPr>
      <w:rPr>
        <w:rFonts w:ascii="Times New Roman" w:hAnsi="Times New Roman" w:hint="default"/>
      </w:rPr>
    </w:lvl>
  </w:abstractNum>
  <w:abstractNum w:abstractNumId="14" w15:restartNumberingAfterBreak="0">
    <w:nsid w:val="2D5C6F1F"/>
    <w:multiLevelType w:val="hybridMultilevel"/>
    <w:tmpl w:val="723242E0"/>
    <w:lvl w:ilvl="0" w:tplc="039E295E">
      <w:start w:val="1"/>
      <w:numFmt w:val="bullet"/>
      <w:lvlText w:val="•"/>
      <w:lvlJc w:val="left"/>
      <w:pPr>
        <w:tabs>
          <w:tab w:val="num" w:pos="720"/>
        </w:tabs>
        <w:ind w:left="720" w:hanging="360"/>
      </w:pPr>
      <w:rPr>
        <w:rFonts w:ascii="Arial" w:hAnsi="Arial" w:hint="default"/>
      </w:rPr>
    </w:lvl>
    <w:lvl w:ilvl="1" w:tplc="507C214A" w:tentative="1">
      <w:start w:val="1"/>
      <w:numFmt w:val="bullet"/>
      <w:lvlText w:val="•"/>
      <w:lvlJc w:val="left"/>
      <w:pPr>
        <w:tabs>
          <w:tab w:val="num" w:pos="1440"/>
        </w:tabs>
        <w:ind w:left="1440" w:hanging="360"/>
      </w:pPr>
      <w:rPr>
        <w:rFonts w:ascii="Arial" w:hAnsi="Arial" w:hint="default"/>
      </w:rPr>
    </w:lvl>
    <w:lvl w:ilvl="2" w:tplc="6E1699D4" w:tentative="1">
      <w:start w:val="1"/>
      <w:numFmt w:val="bullet"/>
      <w:lvlText w:val="•"/>
      <w:lvlJc w:val="left"/>
      <w:pPr>
        <w:tabs>
          <w:tab w:val="num" w:pos="2160"/>
        </w:tabs>
        <w:ind w:left="2160" w:hanging="360"/>
      </w:pPr>
      <w:rPr>
        <w:rFonts w:ascii="Arial" w:hAnsi="Arial" w:hint="default"/>
      </w:rPr>
    </w:lvl>
    <w:lvl w:ilvl="3" w:tplc="CBEA8FCC" w:tentative="1">
      <w:start w:val="1"/>
      <w:numFmt w:val="bullet"/>
      <w:lvlText w:val="•"/>
      <w:lvlJc w:val="left"/>
      <w:pPr>
        <w:tabs>
          <w:tab w:val="num" w:pos="2880"/>
        </w:tabs>
        <w:ind w:left="2880" w:hanging="360"/>
      </w:pPr>
      <w:rPr>
        <w:rFonts w:ascii="Arial" w:hAnsi="Arial" w:hint="default"/>
      </w:rPr>
    </w:lvl>
    <w:lvl w:ilvl="4" w:tplc="1AE6510C" w:tentative="1">
      <w:start w:val="1"/>
      <w:numFmt w:val="bullet"/>
      <w:lvlText w:val="•"/>
      <w:lvlJc w:val="left"/>
      <w:pPr>
        <w:tabs>
          <w:tab w:val="num" w:pos="3600"/>
        </w:tabs>
        <w:ind w:left="3600" w:hanging="360"/>
      </w:pPr>
      <w:rPr>
        <w:rFonts w:ascii="Arial" w:hAnsi="Arial" w:hint="default"/>
      </w:rPr>
    </w:lvl>
    <w:lvl w:ilvl="5" w:tplc="A9D8676E" w:tentative="1">
      <w:start w:val="1"/>
      <w:numFmt w:val="bullet"/>
      <w:lvlText w:val="•"/>
      <w:lvlJc w:val="left"/>
      <w:pPr>
        <w:tabs>
          <w:tab w:val="num" w:pos="4320"/>
        </w:tabs>
        <w:ind w:left="4320" w:hanging="360"/>
      </w:pPr>
      <w:rPr>
        <w:rFonts w:ascii="Arial" w:hAnsi="Arial" w:hint="default"/>
      </w:rPr>
    </w:lvl>
    <w:lvl w:ilvl="6" w:tplc="58C86F80" w:tentative="1">
      <w:start w:val="1"/>
      <w:numFmt w:val="bullet"/>
      <w:lvlText w:val="•"/>
      <w:lvlJc w:val="left"/>
      <w:pPr>
        <w:tabs>
          <w:tab w:val="num" w:pos="5040"/>
        </w:tabs>
        <w:ind w:left="5040" w:hanging="360"/>
      </w:pPr>
      <w:rPr>
        <w:rFonts w:ascii="Arial" w:hAnsi="Arial" w:hint="default"/>
      </w:rPr>
    </w:lvl>
    <w:lvl w:ilvl="7" w:tplc="151047E2" w:tentative="1">
      <w:start w:val="1"/>
      <w:numFmt w:val="bullet"/>
      <w:lvlText w:val="•"/>
      <w:lvlJc w:val="left"/>
      <w:pPr>
        <w:tabs>
          <w:tab w:val="num" w:pos="5760"/>
        </w:tabs>
        <w:ind w:left="5760" w:hanging="360"/>
      </w:pPr>
      <w:rPr>
        <w:rFonts w:ascii="Arial" w:hAnsi="Arial" w:hint="default"/>
      </w:rPr>
    </w:lvl>
    <w:lvl w:ilvl="8" w:tplc="1B5AD534" w:tentative="1">
      <w:start w:val="1"/>
      <w:numFmt w:val="bullet"/>
      <w:lvlText w:val="•"/>
      <w:lvlJc w:val="left"/>
      <w:pPr>
        <w:tabs>
          <w:tab w:val="num" w:pos="6480"/>
        </w:tabs>
        <w:ind w:left="6480" w:hanging="360"/>
      </w:pPr>
      <w:rPr>
        <w:rFonts w:ascii="Arial" w:hAnsi="Arial" w:hint="default"/>
      </w:rPr>
    </w:lvl>
  </w:abstractNum>
  <w:abstractNum w:abstractNumId="15" w15:restartNumberingAfterBreak="0">
    <w:nsid w:val="31B5344B"/>
    <w:multiLevelType w:val="hybridMultilevel"/>
    <w:tmpl w:val="9B048FEC"/>
    <w:lvl w:ilvl="0" w:tplc="08090003">
      <w:start w:val="1"/>
      <w:numFmt w:val="bullet"/>
      <w:lvlText w:val="o"/>
      <w:lvlJc w:val="left"/>
      <w:pPr>
        <w:tabs>
          <w:tab w:val="num" w:pos="720"/>
        </w:tabs>
        <w:ind w:left="720" w:hanging="360"/>
      </w:pPr>
      <w:rPr>
        <w:rFonts w:ascii="Courier New" w:hAnsi="Courier New"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5954163"/>
    <w:multiLevelType w:val="hybridMultilevel"/>
    <w:tmpl w:val="7F823D18"/>
    <w:lvl w:ilvl="0" w:tplc="33DE2194">
      <w:start w:val="1"/>
      <w:numFmt w:val="bullet"/>
      <w:lvlText w:val="•"/>
      <w:lvlJc w:val="left"/>
      <w:pPr>
        <w:tabs>
          <w:tab w:val="num" w:pos="720"/>
        </w:tabs>
        <w:ind w:left="720" w:hanging="360"/>
      </w:pPr>
      <w:rPr>
        <w:rFonts w:ascii="Arial" w:hAnsi="Arial" w:hint="default"/>
      </w:rPr>
    </w:lvl>
    <w:lvl w:ilvl="1" w:tplc="75B891F6" w:tentative="1">
      <w:start w:val="1"/>
      <w:numFmt w:val="bullet"/>
      <w:lvlText w:val="•"/>
      <w:lvlJc w:val="left"/>
      <w:pPr>
        <w:tabs>
          <w:tab w:val="num" w:pos="1440"/>
        </w:tabs>
        <w:ind w:left="1440" w:hanging="360"/>
      </w:pPr>
      <w:rPr>
        <w:rFonts w:ascii="Arial" w:hAnsi="Arial" w:hint="default"/>
      </w:rPr>
    </w:lvl>
    <w:lvl w:ilvl="2" w:tplc="2EA6255A" w:tentative="1">
      <w:start w:val="1"/>
      <w:numFmt w:val="bullet"/>
      <w:lvlText w:val="•"/>
      <w:lvlJc w:val="left"/>
      <w:pPr>
        <w:tabs>
          <w:tab w:val="num" w:pos="2160"/>
        </w:tabs>
        <w:ind w:left="2160" w:hanging="360"/>
      </w:pPr>
      <w:rPr>
        <w:rFonts w:ascii="Arial" w:hAnsi="Arial" w:hint="default"/>
      </w:rPr>
    </w:lvl>
    <w:lvl w:ilvl="3" w:tplc="5F408F28" w:tentative="1">
      <w:start w:val="1"/>
      <w:numFmt w:val="bullet"/>
      <w:lvlText w:val="•"/>
      <w:lvlJc w:val="left"/>
      <w:pPr>
        <w:tabs>
          <w:tab w:val="num" w:pos="2880"/>
        </w:tabs>
        <w:ind w:left="2880" w:hanging="360"/>
      </w:pPr>
      <w:rPr>
        <w:rFonts w:ascii="Arial" w:hAnsi="Arial" w:hint="default"/>
      </w:rPr>
    </w:lvl>
    <w:lvl w:ilvl="4" w:tplc="7464BEBC" w:tentative="1">
      <w:start w:val="1"/>
      <w:numFmt w:val="bullet"/>
      <w:lvlText w:val="•"/>
      <w:lvlJc w:val="left"/>
      <w:pPr>
        <w:tabs>
          <w:tab w:val="num" w:pos="3600"/>
        </w:tabs>
        <w:ind w:left="3600" w:hanging="360"/>
      </w:pPr>
      <w:rPr>
        <w:rFonts w:ascii="Arial" w:hAnsi="Arial" w:hint="default"/>
      </w:rPr>
    </w:lvl>
    <w:lvl w:ilvl="5" w:tplc="EDAEC9F6" w:tentative="1">
      <w:start w:val="1"/>
      <w:numFmt w:val="bullet"/>
      <w:lvlText w:val="•"/>
      <w:lvlJc w:val="left"/>
      <w:pPr>
        <w:tabs>
          <w:tab w:val="num" w:pos="4320"/>
        </w:tabs>
        <w:ind w:left="4320" w:hanging="360"/>
      </w:pPr>
      <w:rPr>
        <w:rFonts w:ascii="Arial" w:hAnsi="Arial" w:hint="default"/>
      </w:rPr>
    </w:lvl>
    <w:lvl w:ilvl="6" w:tplc="5F84A642" w:tentative="1">
      <w:start w:val="1"/>
      <w:numFmt w:val="bullet"/>
      <w:lvlText w:val="•"/>
      <w:lvlJc w:val="left"/>
      <w:pPr>
        <w:tabs>
          <w:tab w:val="num" w:pos="5040"/>
        </w:tabs>
        <w:ind w:left="5040" w:hanging="360"/>
      </w:pPr>
      <w:rPr>
        <w:rFonts w:ascii="Arial" w:hAnsi="Arial" w:hint="default"/>
      </w:rPr>
    </w:lvl>
    <w:lvl w:ilvl="7" w:tplc="CDAE3658" w:tentative="1">
      <w:start w:val="1"/>
      <w:numFmt w:val="bullet"/>
      <w:lvlText w:val="•"/>
      <w:lvlJc w:val="left"/>
      <w:pPr>
        <w:tabs>
          <w:tab w:val="num" w:pos="5760"/>
        </w:tabs>
        <w:ind w:left="5760" w:hanging="360"/>
      </w:pPr>
      <w:rPr>
        <w:rFonts w:ascii="Arial" w:hAnsi="Arial" w:hint="default"/>
      </w:rPr>
    </w:lvl>
    <w:lvl w:ilvl="8" w:tplc="4BB00678" w:tentative="1">
      <w:start w:val="1"/>
      <w:numFmt w:val="bullet"/>
      <w:lvlText w:val="•"/>
      <w:lvlJc w:val="left"/>
      <w:pPr>
        <w:tabs>
          <w:tab w:val="num" w:pos="6480"/>
        </w:tabs>
        <w:ind w:left="6480" w:hanging="360"/>
      </w:pPr>
      <w:rPr>
        <w:rFonts w:ascii="Arial" w:hAnsi="Arial" w:hint="default"/>
      </w:rPr>
    </w:lvl>
  </w:abstractNum>
  <w:abstractNum w:abstractNumId="17" w15:restartNumberingAfterBreak="0">
    <w:nsid w:val="36867F7A"/>
    <w:multiLevelType w:val="hybridMultilevel"/>
    <w:tmpl w:val="6ABE96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AF34088"/>
    <w:multiLevelType w:val="hybridMultilevel"/>
    <w:tmpl w:val="9FDAEC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D0A70B0"/>
    <w:multiLevelType w:val="hybridMultilevel"/>
    <w:tmpl w:val="501EFA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D83147F"/>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431A0620"/>
    <w:multiLevelType w:val="hybridMultilevel"/>
    <w:tmpl w:val="5CC8C118"/>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2" w15:restartNumberingAfterBreak="0">
    <w:nsid w:val="47873B39"/>
    <w:multiLevelType w:val="multilevel"/>
    <w:tmpl w:val="08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4EEC6851"/>
    <w:multiLevelType w:val="hybridMultilevel"/>
    <w:tmpl w:val="54B6618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4FFA6FDB"/>
    <w:multiLevelType w:val="multilevel"/>
    <w:tmpl w:val="9B048FEC"/>
    <w:lvl w:ilvl="0">
      <w:start w:val="1"/>
      <w:numFmt w:val="bullet"/>
      <w:lvlText w:val="o"/>
      <w:lvlJc w:val="left"/>
      <w:pPr>
        <w:tabs>
          <w:tab w:val="num" w:pos="720"/>
        </w:tabs>
        <w:ind w:left="720" w:hanging="360"/>
      </w:pPr>
      <w:rPr>
        <w:rFonts w:ascii="Courier New" w:hAnsi="Courier New"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543076F0"/>
    <w:multiLevelType w:val="hybridMultilevel"/>
    <w:tmpl w:val="55563000"/>
    <w:lvl w:ilvl="0" w:tplc="F9FA9BE8">
      <w:start w:val="1"/>
      <w:numFmt w:val="bullet"/>
      <w:lvlText w:val="•"/>
      <w:lvlJc w:val="left"/>
      <w:pPr>
        <w:tabs>
          <w:tab w:val="num" w:pos="720"/>
        </w:tabs>
        <w:ind w:left="720" w:hanging="360"/>
      </w:pPr>
      <w:rPr>
        <w:rFonts w:ascii="Arial" w:hAnsi="Arial" w:hint="default"/>
      </w:rPr>
    </w:lvl>
    <w:lvl w:ilvl="1" w:tplc="A60CCA42" w:tentative="1">
      <w:start w:val="1"/>
      <w:numFmt w:val="bullet"/>
      <w:lvlText w:val="•"/>
      <w:lvlJc w:val="left"/>
      <w:pPr>
        <w:tabs>
          <w:tab w:val="num" w:pos="1440"/>
        </w:tabs>
        <w:ind w:left="1440" w:hanging="360"/>
      </w:pPr>
      <w:rPr>
        <w:rFonts w:ascii="Arial" w:hAnsi="Arial" w:hint="default"/>
      </w:rPr>
    </w:lvl>
    <w:lvl w:ilvl="2" w:tplc="CFE2ADA8" w:tentative="1">
      <w:start w:val="1"/>
      <w:numFmt w:val="bullet"/>
      <w:lvlText w:val="•"/>
      <w:lvlJc w:val="left"/>
      <w:pPr>
        <w:tabs>
          <w:tab w:val="num" w:pos="2160"/>
        </w:tabs>
        <w:ind w:left="2160" w:hanging="360"/>
      </w:pPr>
      <w:rPr>
        <w:rFonts w:ascii="Arial" w:hAnsi="Arial" w:hint="default"/>
      </w:rPr>
    </w:lvl>
    <w:lvl w:ilvl="3" w:tplc="B38692F2" w:tentative="1">
      <w:start w:val="1"/>
      <w:numFmt w:val="bullet"/>
      <w:lvlText w:val="•"/>
      <w:lvlJc w:val="left"/>
      <w:pPr>
        <w:tabs>
          <w:tab w:val="num" w:pos="2880"/>
        </w:tabs>
        <w:ind w:left="2880" w:hanging="360"/>
      </w:pPr>
      <w:rPr>
        <w:rFonts w:ascii="Arial" w:hAnsi="Arial" w:hint="default"/>
      </w:rPr>
    </w:lvl>
    <w:lvl w:ilvl="4" w:tplc="E2DEFA8E" w:tentative="1">
      <w:start w:val="1"/>
      <w:numFmt w:val="bullet"/>
      <w:lvlText w:val="•"/>
      <w:lvlJc w:val="left"/>
      <w:pPr>
        <w:tabs>
          <w:tab w:val="num" w:pos="3600"/>
        </w:tabs>
        <w:ind w:left="3600" w:hanging="360"/>
      </w:pPr>
      <w:rPr>
        <w:rFonts w:ascii="Arial" w:hAnsi="Arial" w:hint="default"/>
      </w:rPr>
    </w:lvl>
    <w:lvl w:ilvl="5" w:tplc="C3CAD37C" w:tentative="1">
      <w:start w:val="1"/>
      <w:numFmt w:val="bullet"/>
      <w:lvlText w:val="•"/>
      <w:lvlJc w:val="left"/>
      <w:pPr>
        <w:tabs>
          <w:tab w:val="num" w:pos="4320"/>
        </w:tabs>
        <w:ind w:left="4320" w:hanging="360"/>
      </w:pPr>
      <w:rPr>
        <w:rFonts w:ascii="Arial" w:hAnsi="Arial" w:hint="default"/>
      </w:rPr>
    </w:lvl>
    <w:lvl w:ilvl="6" w:tplc="F4284FD0" w:tentative="1">
      <w:start w:val="1"/>
      <w:numFmt w:val="bullet"/>
      <w:lvlText w:val="•"/>
      <w:lvlJc w:val="left"/>
      <w:pPr>
        <w:tabs>
          <w:tab w:val="num" w:pos="5040"/>
        </w:tabs>
        <w:ind w:left="5040" w:hanging="360"/>
      </w:pPr>
      <w:rPr>
        <w:rFonts w:ascii="Arial" w:hAnsi="Arial" w:hint="default"/>
      </w:rPr>
    </w:lvl>
    <w:lvl w:ilvl="7" w:tplc="4FA4A156" w:tentative="1">
      <w:start w:val="1"/>
      <w:numFmt w:val="bullet"/>
      <w:lvlText w:val="•"/>
      <w:lvlJc w:val="left"/>
      <w:pPr>
        <w:tabs>
          <w:tab w:val="num" w:pos="5760"/>
        </w:tabs>
        <w:ind w:left="5760" w:hanging="360"/>
      </w:pPr>
      <w:rPr>
        <w:rFonts w:ascii="Arial" w:hAnsi="Arial" w:hint="default"/>
      </w:rPr>
    </w:lvl>
    <w:lvl w:ilvl="8" w:tplc="E306D7C6" w:tentative="1">
      <w:start w:val="1"/>
      <w:numFmt w:val="bullet"/>
      <w:lvlText w:val="•"/>
      <w:lvlJc w:val="left"/>
      <w:pPr>
        <w:tabs>
          <w:tab w:val="num" w:pos="6480"/>
        </w:tabs>
        <w:ind w:left="6480" w:hanging="360"/>
      </w:pPr>
      <w:rPr>
        <w:rFonts w:ascii="Arial" w:hAnsi="Arial" w:hint="default"/>
      </w:rPr>
    </w:lvl>
  </w:abstractNum>
  <w:abstractNum w:abstractNumId="26" w15:restartNumberingAfterBreak="0">
    <w:nsid w:val="5C032DA9"/>
    <w:multiLevelType w:val="hybridMultilevel"/>
    <w:tmpl w:val="B010EA42"/>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625A7073"/>
    <w:multiLevelType w:val="hybridMultilevel"/>
    <w:tmpl w:val="62ACBEBE"/>
    <w:lvl w:ilvl="0" w:tplc="2C587A3C">
      <w:start w:val="1"/>
      <w:numFmt w:val="bullet"/>
      <w:lvlText w:val="•"/>
      <w:lvlJc w:val="left"/>
      <w:pPr>
        <w:tabs>
          <w:tab w:val="num" w:pos="720"/>
        </w:tabs>
        <w:ind w:left="720" w:hanging="360"/>
      </w:pPr>
      <w:rPr>
        <w:rFonts w:ascii="Arial" w:hAnsi="Arial" w:hint="default"/>
      </w:rPr>
    </w:lvl>
    <w:lvl w:ilvl="1" w:tplc="D30CFFAA" w:tentative="1">
      <w:start w:val="1"/>
      <w:numFmt w:val="bullet"/>
      <w:lvlText w:val="•"/>
      <w:lvlJc w:val="left"/>
      <w:pPr>
        <w:tabs>
          <w:tab w:val="num" w:pos="1440"/>
        </w:tabs>
        <w:ind w:left="1440" w:hanging="360"/>
      </w:pPr>
      <w:rPr>
        <w:rFonts w:ascii="Arial" w:hAnsi="Arial" w:hint="default"/>
      </w:rPr>
    </w:lvl>
    <w:lvl w:ilvl="2" w:tplc="E062A930" w:tentative="1">
      <w:start w:val="1"/>
      <w:numFmt w:val="bullet"/>
      <w:lvlText w:val="•"/>
      <w:lvlJc w:val="left"/>
      <w:pPr>
        <w:tabs>
          <w:tab w:val="num" w:pos="2160"/>
        </w:tabs>
        <w:ind w:left="2160" w:hanging="360"/>
      </w:pPr>
      <w:rPr>
        <w:rFonts w:ascii="Arial" w:hAnsi="Arial" w:hint="default"/>
      </w:rPr>
    </w:lvl>
    <w:lvl w:ilvl="3" w:tplc="2090AF58" w:tentative="1">
      <w:start w:val="1"/>
      <w:numFmt w:val="bullet"/>
      <w:lvlText w:val="•"/>
      <w:lvlJc w:val="left"/>
      <w:pPr>
        <w:tabs>
          <w:tab w:val="num" w:pos="2880"/>
        </w:tabs>
        <w:ind w:left="2880" w:hanging="360"/>
      </w:pPr>
      <w:rPr>
        <w:rFonts w:ascii="Arial" w:hAnsi="Arial" w:hint="default"/>
      </w:rPr>
    </w:lvl>
    <w:lvl w:ilvl="4" w:tplc="6ACECE5E" w:tentative="1">
      <w:start w:val="1"/>
      <w:numFmt w:val="bullet"/>
      <w:lvlText w:val="•"/>
      <w:lvlJc w:val="left"/>
      <w:pPr>
        <w:tabs>
          <w:tab w:val="num" w:pos="3600"/>
        </w:tabs>
        <w:ind w:left="3600" w:hanging="360"/>
      </w:pPr>
      <w:rPr>
        <w:rFonts w:ascii="Arial" w:hAnsi="Arial" w:hint="default"/>
      </w:rPr>
    </w:lvl>
    <w:lvl w:ilvl="5" w:tplc="9B28C364" w:tentative="1">
      <w:start w:val="1"/>
      <w:numFmt w:val="bullet"/>
      <w:lvlText w:val="•"/>
      <w:lvlJc w:val="left"/>
      <w:pPr>
        <w:tabs>
          <w:tab w:val="num" w:pos="4320"/>
        </w:tabs>
        <w:ind w:left="4320" w:hanging="360"/>
      </w:pPr>
      <w:rPr>
        <w:rFonts w:ascii="Arial" w:hAnsi="Arial" w:hint="default"/>
      </w:rPr>
    </w:lvl>
    <w:lvl w:ilvl="6" w:tplc="89ECCBDE" w:tentative="1">
      <w:start w:val="1"/>
      <w:numFmt w:val="bullet"/>
      <w:lvlText w:val="•"/>
      <w:lvlJc w:val="left"/>
      <w:pPr>
        <w:tabs>
          <w:tab w:val="num" w:pos="5040"/>
        </w:tabs>
        <w:ind w:left="5040" w:hanging="360"/>
      </w:pPr>
      <w:rPr>
        <w:rFonts w:ascii="Arial" w:hAnsi="Arial" w:hint="default"/>
      </w:rPr>
    </w:lvl>
    <w:lvl w:ilvl="7" w:tplc="9FCA95BC" w:tentative="1">
      <w:start w:val="1"/>
      <w:numFmt w:val="bullet"/>
      <w:lvlText w:val="•"/>
      <w:lvlJc w:val="left"/>
      <w:pPr>
        <w:tabs>
          <w:tab w:val="num" w:pos="5760"/>
        </w:tabs>
        <w:ind w:left="5760" w:hanging="360"/>
      </w:pPr>
      <w:rPr>
        <w:rFonts w:ascii="Arial" w:hAnsi="Arial" w:hint="default"/>
      </w:rPr>
    </w:lvl>
    <w:lvl w:ilvl="8" w:tplc="CA6058FC" w:tentative="1">
      <w:start w:val="1"/>
      <w:numFmt w:val="bullet"/>
      <w:lvlText w:val="•"/>
      <w:lvlJc w:val="left"/>
      <w:pPr>
        <w:tabs>
          <w:tab w:val="num" w:pos="6480"/>
        </w:tabs>
        <w:ind w:left="6480" w:hanging="360"/>
      </w:pPr>
      <w:rPr>
        <w:rFonts w:ascii="Arial" w:hAnsi="Arial" w:hint="default"/>
      </w:rPr>
    </w:lvl>
  </w:abstractNum>
  <w:abstractNum w:abstractNumId="28" w15:restartNumberingAfterBreak="0">
    <w:nsid w:val="69A77441"/>
    <w:multiLevelType w:val="hybridMultilevel"/>
    <w:tmpl w:val="7892017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261492A"/>
    <w:multiLevelType w:val="hybridMultilevel"/>
    <w:tmpl w:val="1AF4723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9AE553C"/>
    <w:multiLevelType w:val="hybridMultilevel"/>
    <w:tmpl w:val="E312AC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B1231B8"/>
    <w:multiLevelType w:val="hybridMultilevel"/>
    <w:tmpl w:val="5004188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E7C263F"/>
    <w:multiLevelType w:val="hybridMultilevel"/>
    <w:tmpl w:val="E3F6007C"/>
    <w:lvl w:ilvl="0" w:tplc="148ED12A">
      <w:start w:val="1"/>
      <w:numFmt w:val="bullet"/>
      <w:lvlText w:val="•"/>
      <w:lvlJc w:val="left"/>
      <w:pPr>
        <w:tabs>
          <w:tab w:val="num" w:pos="720"/>
        </w:tabs>
        <w:ind w:left="720" w:hanging="360"/>
      </w:pPr>
      <w:rPr>
        <w:rFonts w:ascii="Arial" w:hAnsi="Arial" w:hint="default"/>
      </w:rPr>
    </w:lvl>
    <w:lvl w:ilvl="1" w:tplc="F968D7F4" w:tentative="1">
      <w:start w:val="1"/>
      <w:numFmt w:val="bullet"/>
      <w:lvlText w:val="•"/>
      <w:lvlJc w:val="left"/>
      <w:pPr>
        <w:tabs>
          <w:tab w:val="num" w:pos="1440"/>
        </w:tabs>
        <w:ind w:left="1440" w:hanging="360"/>
      </w:pPr>
      <w:rPr>
        <w:rFonts w:ascii="Arial" w:hAnsi="Arial" w:hint="default"/>
      </w:rPr>
    </w:lvl>
    <w:lvl w:ilvl="2" w:tplc="489020B4" w:tentative="1">
      <w:start w:val="1"/>
      <w:numFmt w:val="bullet"/>
      <w:lvlText w:val="•"/>
      <w:lvlJc w:val="left"/>
      <w:pPr>
        <w:tabs>
          <w:tab w:val="num" w:pos="2160"/>
        </w:tabs>
        <w:ind w:left="2160" w:hanging="360"/>
      </w:pPr>
      <w:rPr>
        <w:rFonts w:ascii="Arial" w:hAnsi="Arial" w:hint="default"/>
      </w:rPr>
    </w:lvl>
    <w:lvl w:ilvl="3" w:tplc="08D646E8" w:tentative="1">
      <w:start w:val="1"/>
      <w:numFmt w:val="bullet"/>
      <w:lvlText w:val="•"/>
      <w:lvlJc w:val="left"/>
      <w:pPr>
        <w:tabs>
          <w:tab w:val="num" w:pos="2880"/>
        </w:tabs>
        <w:ind w:left="2880" w:hanging="360"/>
      </w:pPr>
      <w:rPr>
        <w:rFonts w:ascii="Arial" w:hAnsi="Arial" w:hint="default"/>
      </w:rPr>
    </w:lvl>
    <w:lvl w:ilvl="4" w:tplc="88188466" w:tentative="1">
      <w:start w:val="1"/>
      <w:numFmt w:val="bullet"/>
      <w:lvlText w:val="•"/>
      <w:lvlJc w:val="left"/>
      <w:pPr>
        <w:tabs>
          <w:tab w:val="num" w:pos="3600"/>
        </w:tabs>
        <w:ind w:left="3600" w:hanging="360"/>
      </w:pPr>
      <w:rPr>
        <w:rFonts w:ascii="Arial" w:hAnsi="Arial" w:hint="default"/>
      </w:rPr>
    </w:lvl>
    <w:lvl w:ilvl="5" w:tplc="BA525548" w:tentative="1">
      <w:start w:val="1"/>
      <w:numFmt w:val="bullet"/>
      <w:lvlText w:val="•"/>
      <w:lvlJc w:val="left"/>
      <w:pPr>
        <w:tabs>
          <w:tab w:val="num" w:pos="4320"/>
        </w:tabs>
        <w:ind w:left="4320" w:hanging="360"/>
      </w:pPr>
      <w:rPr>
        <w:rFonts w:ascii="Arial" w:hAnsi="Arial" w:hint="default"/>
      </w:rPr>
    </w:lvl>
    <w:lvl w:ilvl="6" w:tplc="11A09D9A" w:tentative="1">
      <w:start w:val="1"/>
      <w:numFmt w:val="bullet"/>
      <w:lvlText w:val="•"/>
      <w:lvlJc w:val="left"/>
      <w:pPr>
        <w:tabs>
          <w:tab w:val="num" w:pos="5040"/>
        </w:tabs>
        <w:ind w:left="5040" w:hanging="360"/>
      </w:pPr>
      <w:rPr>
        <w:rFonts w:ascii="Arial" w:hAnsi="Arial" w:hint="default"/>
      </w:rPr>
    </w:lvl>
    <w:lvl w:ilvl="7" w:tplc="984AECD4" w:tentative="1">
      <w:start w:val="1"/>
      <w:numFmt w:val="bullet"/>
      <w:lvlText w:val="•"/>
      <w:lvlJc w:val="left"/>
      <w:pPr>
        <w:tabs>
          <w:tab w:val="num" w:pos="5760"/>
        </w:tabs>
        <w:ind w:left="5760" w:hanging="360"/>
      </w:pPr>
      <w:rPr>
        <w:rFonts w:ascii="Arial" w:hAnsi="Arial" w:hint="default"/>
      </w:rPr>
    </w:lvl>
    <w:lvl w:ilvl="8" w:tplc="4948B6BE" w:tentative="1">
      <w:start w:val="1"/>
      <w:numFmt w:val="bullet"/>
      <w:lvlText w:val="•"/>
      <w:lvlJc w:val="left"/>
      <w:pPr>
        <w:tabs>
          <w:tab w:val="num" w:pos="6480"/>
        </w:tabs>
        <w:ind w:left="6480" w:hanging="360"/>
      </w:pPr>
      <w:rPr>
        <w:rFonts w:ascii="Arial" w:hAnsi="Arial" w:hint="default"/>
      </w:rPr>
    </w:lvl>
  </w:abstractNum>
  <w:num w:numId="1">
    <w:abstractNumId w:val="26"/>
  </w:num>
  <w:num w:numId="2">
    <w:abstractNumId w:val="13"/>
  </w:num>
  <w:num w:numId="3">
    <w:abstractNumId w:val="32"/>
  </w:num>
  <w:num w:numId="4">
    <w:abstractNumId w:val="25"/>
  </w:num>
  <w:num w:numId="5">
    <w:abstractNumId w:val="7"/>
  </w:num>
  <w:num w:numId="6">
    <w:abstractNumId w:val="1"/>
  </w:num>
  <w:num w:numId="7">
    <w:abstractNumId w:val="4"/>
  </w:num>
  <w:num w:numId="8">
    <w:abstractNumId w:val="27"/>
  </w:num>
  <w:num w:numId="9">
    <w:abstractNumId w:val="5"/>
  </w:num>
  <w:num w:numId="10">
    <w:abstractNumId w:val="6"/>
  </w:num>
  <w:num w:numId="11">
    <w:abstractNumId w:val="16"/>
  </w:num>
  <w:num w:numId="12">
    <w:abstractNumId w:val="15"/>
  </w:num>
  <w:num w:numId="13">
    <w:abstractNumId w:val="24"/>
  </w:num>
  <w:num w:numId="14">
    <w:abstractNumId w:val="2"/>
  </w:num>
  <w:num w:numId="15">
    <w:abstractNumId w:val="14"/>
  </w:num>
  <w:num w:numId="16">
    <w:abstractNumId w:val="11"/>
  </w:num>
  <w:num w:numId="17">
    <w:abstractNumId w:val="3"/>
  </w:num>
  <w:num w:numId="18">
    <w:abstractNumId w:val="9"/>
  </w:num>
  <w:num w:numId="19">
    <w:abstractNumId w:val="28"/>
  </w:num>
  <w:num w:numId="20">
    <w:abstractNumId w:val="19"/>
  </w:num>
  <w:num w:numId="21">
    <w:abstractNumId w:val="29"/>
  </w:num>
  <w:num w:numId="22">
    <w:abstractNumId w:val="10"/>
  </w:num>
  <w:num w:numId="23">
    <w:abstractNumId w:val="12"/>
  </w:num>
  <w:num w:numId="24">
    <w:abstractNumId w:val="22"/>
  </w:num>
  <w:num w:numId="25">
    <w:abstractNumId w:val="20"/>
  </w:num>
  <w:num w:numId="26">
    <w:abstractNumId w:val="30"/>
  </w:num>
  <w:num w:numId="27">
    <w:abstractNumId w:val="31"/>
  </w:num>
  <w:num w:numId="28">
    <w:abstractNumId w:val="18"/>
  </w:num>
  <w:num w:numId="29">
    <w:abstractNumId w:val="21"/>
  </w:num>
  <w:num w:numId="30">
    <w:abstractNumId w:val="17"/>
  </w:num>
  <w:num w:numId="31">
    <w:abstractNumId w:val="8"/>
  </w:num>
  <w:num w:numId="32">
    <w:abstractNumId w:val="23"/>
  </w:num>
  <w:num w:numId="3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4"/>
  <w:proofState w:spelling="clean" w:grammar="clean"/>
  <w:defaultTabStop w:val="720"/>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570B2"/>
    <w:rsid w:val="00040126"/>
    <w:rsid w:val="00052603"/>
    <w:rsid w:val="00054C49"/>
    <w:rsid w:val="000B01C5"/>
    <w:rsid w:val="000B6F19"/>
    <w:rsid w:val="001027F8"/>
    <w:rsid w:val="001203C8"/>
    <w:rsid w:val="00146EDC"/>
    <w:rsid w:val="00172FEC"/>
    <w:rsid w:val="001A1529"/>
    <w:rsid w:val="001C41AB"/>
    <w:rsid w:val="001E2B49"/>
    <w:rsid w:val="001F1ABB"/>
    <w:rsid w:val="002079E0"/>
    <w:rsid w:val="00266522"/>
    <w:rsid w:val="00292700"/>
    <w:rsid w:val="002A17D8"/>
    <w:rsid w:val="002B49E5"/>
    <w:rsid w:val="003871B9"/>
    <w:rsid w:val="003D67D8"/>
    <w:rsid w:val="003F4CF2"/>
    <w:rsid w:val="0040056F"/>
    <w:rsid w:val="004261E3"/>
    <w:rsid w:val="0048106B"/>
    <w:rsid w:val="004C2D52"/>
    <w:rsid w:val="005072E4"/>
    <w:rsid w:val="00511333"/>
    <w:rsid w:val="00517AAD"/>
    <w:rsid w:val="00531369"/>
    <w:rsid w:val="005474F3"/>
    <w:rsid w:val="00553FCA"/>
    <w:rsid w:val="00563C5E"/>
    <w:rsid w:val="00575276"/>
    <w:rsid w:val="005C13A5"/>
    <w:rsid w:val="00613D12"/>
    <w:rsid w:val="006731AD"/>
    <w:rsid w:val="006734DA"/>
    <w:rsid w:val="00677226"/>
    <w:rsid w:val="006D2B77"/>
    <w:rsid w:val="006D75C9"/>
    <w:rsid w:val="00740B09"/>
    <w:rsid w:val="007570B2"/>
    <w:rsid w:val="00780C54"/>
    <w:rsid w:val="007D7169"/>
    <w:rsid w:val="007E440B"/>
    <w:rsid w:val="007F57B0"/>
    <w:rsid w:val="00822A85"/>
    <w:rsid w:val="008250E6"/>
    <w:rsid w:val="0084299D"/>
    <w:rsid w:val="00850CD0"/>
    <w:rsid w:val="0088224E"/>
    <w:rsid w:val="008A077D"/>
    <w:rsid w:val="008A0D98"/>
    <w:rsid w:val="008D0FF8"/>
    <w:rsid w:val="008E0AB6"/>
    <w:rsid w:val="008E798A"/>
    <w:rsid w:val="008F4924"/>
    <w:rsid w:val="00955368"/>
    <w:rsid w:val="009A2512"/>
    <w:rsid w:val="009B3640"/>
    <w:rsid w:val="009B7AE9"/>
    <w:rsid w:val="009C6C89"/>
    <w:rsid w:val="009D1631"/>
    <w:rsid w:val="00A25960"/>
    <w:rsid w:val="00A269FA"/>
    <w:rsid w:val="00A34278"/>
    <w:rsid w:val="00A50F90"/>
    <w:rsid w:val="00A83ED6"/>
    <w:rsid w:val="00A86CC6"/>
    <w:rsid w:val="00B21C1B"/>
    <w:rsid w:val="00B45068"/>
    <w:rsid w:val="00BB2C78"/>
    <w:rsid w:val="00BE33FD"/>
    <w:rsid w:val="00BE60C5"/>
    <w:rsid w:val="00C04E22"/>
    <w:rsid w:val="00C13593"/>
    <w:rsid w:val="00C21588"/>
    <w:rsid w:val="00C67BE1"/>
    <w:rsid w:val="00C769E2"/>
    <w:rsid w:val="00C844BB"/>
    <w:rsid w:val="00CB4F3F"/>
    <w:rsid w:val="00CD280F"/>
    <w:rsid w:val="00D04966"/>
    <w:rsid w:val="00E74991"/>
    <w:rsid w:val="00ED2F30"/>
    <w:rsid w:val="00F20A49"/>
    <w:rsid w:val="00F33836"/>
    <w:rsid w:val="00F36F72"/>
    <w:rsid w:val="00F45F6E"/>
    <w:rsid w:val="00F724FE"/>
    <w:rsid w:val="00F900F1"/>
    <w:rsid w:val="00FC1300"/>
    <w:rsid w:val="00FE740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lace"/>
  <w:smartTagType w:namespaceuri="urn:schemas-microsoft-com:office:smarttags" w:name="City"/>
  <w:shapeDefaults>
    <o:shapedefaults v:ext="edit" spidmax="2052"/>
    <o:shapelayout v:ext="edit">
      <o:idmap v:ext="edit" data="1"/>
    </o:shapelayout>
  </w:shapeDefaults>
  <w:decimalSymbol w:val="."/>
  <w:listSeparator w:val=","/>
  <w14:docId w14:val="3B1955E0"/>
  <w15:docId w15:val="{64F441C0-52BF-413F-B412-154031BBD9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mbria" w:eastAsia="MS ??" w:hAnsi="Cambria" w:cs="Times New Roman"/>
        <w:lang w:val="en-GB" w:eastAsia="en-GB" w:bidi="ar-SA"/>
      </w:rPr>
    </w:rPrDefault>
    <w:pPrDefault/>
  </w:docDefaults>
  <w:latentStyles w:defLockedState="0" w:defUIPriority="99" w:defSemiHidden="0" w:defUnhideWhenUsed="0" w:defQFormat="0" w:count="375">
    <w:lsdException w:name="Normal" w:locked="1" w:uiPriority="0" w:qFormat="1"/>
    <w:lsdException w:name="heading 1" w:locked="1" w:uiPriority="0" w:qFormat="1"/>
    <w:lsdException w:name="heading 2" w:locked="1" w:semiHidden="1" w:uiPriority="0" w:unhideWhenUsed="1" w:qFormat="1"/>
    <w:lsdException w:name="heading 3" w:locked="1" w:semiHidden="1"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8A0D98"/>
    <w:rPr>
      <w:rFonts w:ascii="Arial" w:eastAsia="Times New Roman" w:hAnsi="Arial"/>
      <w:sz w:val="24"/>
      <w:lang w:eastAsia="en-US"/>
    </w:rPr>
  </w:style>
  <w:style w:type="paragraph" w:styleId="Heading1">
    <w:name w:val="heading 1"/>
    <w:basedOn w:val="Normal"/>
    <w:next w:val="Normal"/>
    <w:link w:val="Heading1Char"/>
    <w:qFormat/>
    <w:locked/>
    <w:rsid w:val="00F36F72"/>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Heading3">
    <w:name w:val="heading 3"/>
    <w:basedOn w:val="Normal"/>
    <w:next w:val="Normal"/>
    <w:link w:val="Heading3Char"/>
    <w:uiPriority w:val="99"/>
    <w:qFormat/>
    <w:locked/>
    <w:rsid w:val="004C2D52"/>
    <w:pPr>
      <w:keepNext/>
      <w:spacing w:before="240" w:after="60"/>
      <w:outlineLvl w:val="2"/>
    </w:pPr>
    <w:rPr>
      <w:rFonts w:cs="Arial"/>
      <w:b/>
      <w:bCs/>
      <w:sz w:val="26"/>
      <w:szCs w:val="26"/>
    </w:rPr>
  </w:style>
  <w:style w:type="paragraph" w:styleId="Heading6">
    <w:name w:val="heading 6"/>
    <w:basedOn w:val="Normal"/>
    <w:next w:val="Normal"/>
    <w:link w:val="Heading6Char"/>
    <w:qFormat/>
    <w:locked/>
    <w:rsid w:val="008A0D98"/>
    <w:pPr>
      <w:keepNext/>
      <w:outlineLvl w:val="5"/>
    </w:pPr>
    <w:rPr>
      <w:b/>
    </w:rPr>
  </w:style>
  <w:style w:type="paragraph" w:styleId="Heading7">
    <w:name w:val="heading 7"/>
    <w:basedOn w:val="Normal"/>
    <w:next w:val="Normal"/>
    <w:link w:val="Heading7Char"/>
    <w:semiHidden/>
    <w:unhideWhenUsed/>
    <w:qFormat/>
    <w:locked/>
    <w:rsid w:val="00F45F6E"/>
    <w:pPr>
      <w:keepNext/>
      <w:keepLines/>
      <w:spacing w:before="40"/>
      <w:outlineLvl w:val="6"/>
    </w:pPr>
    <w:rPr>
      <w:rFonts w:asciiTheme="majorHAnsi" w:eastAsiaTheme="majorEastAsia" w:hAnsiTheme="majorHAnsi" w:cstheme="majorBidi"/>
      <w:i/>
      <w:iCs/>
      <w:color w:val="243F60" w:themeColor="accent1" w:themeShade="7F"/>
    </w:rPr>
  </w:style>
  <w:style w:type="paragraph" w:styleId="Heading8">
    <w:name w:val="heading 8"/>
    <w:basedOn w:val="Normal"/>
    <w:next w:val="Normal"/>
    <w:link w:val="Heading8Char"/>
    <w:semiHidden/>
    <w:unhideWhenUsed/>
    <w:qFormat/>
    <w:locked/>
    <w:rsid w:val="00F45F6E"/>
    <w:pPr>
      <w:keepNext/>
      <w:keepLines/>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semiHidden/>
    <w:unhideWhenUsed/>
    <w:qFormat/>
    <w:locked/>
    <w:rsid w:val="00F724FE"/>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rsid w:val="00ED2F30"/>
  </w:style>
  <w:style w:type="character" w:customStyle="1" w:styleId="FootnoteTextChar">
    <w:name w:val="Footnote Text Char"/>
    <w:link w:val="FootnoteText"/>
    <w:uiPriority w:val="99"/>
    <w:locked/>
    <w:rsid w:val="00ED2F30"/>
    <w:rPr>
      <w:rFonts w:cs="Times New Roman"/>
    </w:rPr>
  </w:style>
  <w:style w:type="character" w:styleId="FootnoteReference">
    <w:name w:val="footnote reference"/>
    <w:uiPriority w:val="99"/>
    <w:rsid w:val="00ED2F30"/>
    <w:rPr>
      <w:rFonts w:cs="Times New Roman"/>
      <w:vertAlign w:val="superscript"/>
    </w:rPr>
  </w:style>
  <w:style w:type="paragraph" w:styleId="Header">
    <w:name w:val="header"/>
    <w:basedOn w:val="Normal"/>
    <w:link w:val="HeaderChar"/>
    <w:uiPriority w:val="99"/>
    <w:rsid w:val="00ED2F30"/>
    <w:pPr>
      <w:tabs>
        <w:tab w:val="center" w:pos="4320"/>
        <w:tab w:val="right" w:pos="8640"/>
      </w:tabs>
    </w:pPr>
  </w:style>
  <w:style w:type="character" w:customStyle="1" w:styleId="HeaderChar">
    <w:name w:val="Header Char"/>
    <w:link w:val="Header"/>
    <w:uiPriority w:val="99"/>
    <w:locked/>
    <w:rsid w:val="00ED2F30"/>
    <w:rPr>
      <w:rFonts w:cs="Times New Roman"/>
    </w:rPr>
  </w:style>
  <w:style w:type="paragraph" w:styleId="Footer">
    <w:name w:val="footer"/>
    <w:basedOn w:val="Normal"/>
    <w:link w:val="FooterChar"/>
    <w:rsid w:val="00ED2F30"/>
    <w:pPr>
      <w:tabs>
        <w:tab w:val="center" w:pos="4320"/>
        <w:tab w:val="right" w:pos="8640"/>
      </w:tabs>
    </w:pPr>
  </w:style>
  <w:style w:type="character" w:customStyle="1" w:styleId="FooterChar">
    <w:name w:val="Footer Char"/>
    <w:link w:val="Footer"/>
    <w:uiPriority w:val="99"/>
    <w:locked/>
    <w:rsid w:val="00ED2F30"/>
    <w:rPr>
      <w:rFonts w:cs="Times New Roman"/>
    </w:rPr>
  </w:style>
  <w:style w:type="paragraph" w:customStyle="1" w:styleId="Body">
    <w:name w:val="Body"/>
    <w:uiPriority w:val="99"/>
    <w:rsid w:val="00B21C1B"/>
    <w:rPr>
      <w:rFonts w:ascii="Helvetica" w:hAnsi="Helvetica"/>
      <w:color w:val="000000"/>
      <w:sz w:val="24"/>
      <w:lang w:val="en-US"/>
    </w:rPr>
  </w:style>
  <w:style w:type="paragraph" w:styleId="BalloonText">
    <w:name w:val="Balloon Text"/>
    <w:basedOn w:val="Normal"/>
    <w:link w:val="BalloonTextChar"/>
    <w:uiPriority w:val="99"/>
    <w:semiHidden/>
    <w:rsid w:val="00B21C1B"/>
    <w:rPr>
      <w:rFonts w:ascii="Tahoma" w:hAnsi="Tahoma" w:cs="Tahoma"/>
      <w:sz w:val="16"/>
      <w:szCs w:val="16"/>
    </w:rPr>
  </w:style>
  <w:style w:type="character" w:customStyle="1" w:styleId="BalloonTextChar">
    <w:name w:val="Balloon Text Char"/>
    <w:link w:val="BalloonText"/>
    <w:uiPriority w:val="99"/>
    <w:semiHidden/>
    <w:locked/>
    <w:rsid w:val="00B21C1B"/>
    <w:rPr>
      <w:rFonts w:ascii="Tahoma" w:hAnsi="Tahoma" w:cs="Tahoma"/>
      <w:sz w:val="16"/>
      <w:szCs w:val="16"/>
    </w:rPr>
  </w:style>
  <w:style w:type="character" w:styleId="PageNumber">
    <w:name w:val="page number"/>
    <w:basedOn w:val="DefaultParagraphFont"/>
    <w:rsid w:val="00822A85"/>
  </w:style>
  <w:style w:type="character" w:customStyle="1" w:styleId="Heading6Char">
    <w:name w:val="Heading 6 Char"/>
    <w:link w:val="Heading6"/>
    <w:rsid w:val="008A0D98"/>
    <w:rPr>
      <w:rFonts w:ascii="Arial" w:eastAsia="Times New Roman" w:hAnsi="Arial"/>
      <w:b/>
      <w:sz w:val="24"/>
      <w:lang w:eastAsia="en-US"/>
    </w:rPr>
  </w:style>
  <w:style w:type="paragraph" w:styleId="BodyTextIndent">
    <w:name w:val="Body Text Indent"/>
    <w:basedOn w:val="Normal"/>
    <w:link w:val="BodyTextIndentChar"/>
    <w:rsid w:val="008A0D98"/>
    <w:pPr>
      <w:spacing w:after="120"/>
      <w:ind w:left="283"/>
    </w:pPr>
  </w:style>
  <w:style w:type="character" w:customStyle="1" w:styleId="BodyTextIndentChar">
    <w:name w:val="Body Text Indent Char"/>
    <w:link w:val="BodyTextIndent"/>
    <w:rsid w:val="008A0D98"/>
    <w:rPr>
      <w:rFonts w:ascii="Arial" w:eastAsia="Times New Roman" w:hAnsi="Arial"/>
      <w:sz w:val="24"/>
      <w:lang w:eastAsia="en-US"/>
    </w:rPr>
  </w:style>
  <w:style w:type="character" w:styleId="Hyperlink">
    <w:name w:val="Hyperlink"/>
    <w:uiPriority w:val="99"/>
    <w:rsid w:val="008A0D98"/>
    <w:rPr>
      <w:color w:val="0000FF"/>
      <w:u w:val="single"/>
    </w:rPr>
  </w:style>
  <w:style w:type="table" w:styleId="TableGrid">
    <w:name w:val="Table Grid"/>
    <w:basedOn w:val="TableNormal"/>
    <w:locked/>
    <w:rsid w:val="00553F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F724FE"/>
    <w:pPr>
      <w:ind w:left="720"/>
      <w:contextualSpacing/>
    </w:pPr>
  </w:style>
  <w:style w:type="character" w:customStyle="1" w:styleId="Heading9Char">
    <w:name w:val="Heading 9 Char"/>
    <w:basedOn w:val="DefaultParagraphFont"/>
    <w:link w:val="Heading9"/>
    <w:semiHidden/>
    <w:rsid w:val="00F724FE"/>
    <w:rPr>
      <w:rFonts w:asciiTheme="majorHAnsi" w:eastAsiaTheme="majorEastAsia" w:hAnsiTheme="majorHAnsi" w:cstheme="majorBidi"/>
      <w:i/>
      <w:iCs/>
      <w:color w:val="272727" w:themeColor="text1" w:themeTint="D8"/>
      <w:sz w:val="21"/>
      <w:szCs w:val="21"/>
      <w:lang w:eastAsia="en-US"/>
    </w:rPr>
  </w:style>
  <w:style w:type="character" w:customStyle="1" w:styleId="Heading7Char">
    <w:name w:val="Heading 7 Char"/>
    <w:basedOn w:val="DefaultParagraphFont"/>
    <w:link w:val="Heading7"/>
    <w:semiHidden/>
    <w:rsid w:val="00F45F6E"/>
    <w:rPr>
      <w:rFonts w:asciiTheme="majorHAnsi" w:eastAsiaTheme="majorEastAsia" w:hAnsiTheme="majorHAnsi" w:cstheme="majorBidi"/>
      <w:i/>
      <w:iCs/>
      <w:color w:val="243F60" w:themeColor="accent1" w:themeShade="7F"/>
      <w:sz w:val="24"/>
      <w:lang w:eastAsia="en-US"/>
    </w:rPr>
  </w:style>
  <w:style w:type="character" w:customStyle="1" w:styleId="Heading8Char">
    <w:name w:val="Heading 8 Char"/>
    <w:basedOn w:val="DefaultParagraphFont"/>
    <w:link w:val="Heading8"/>
    <w:semiHidden/>
    <w:rsid w:val="00F45F6E"/>
    <w:rPr>
      <w:rFonts w:asciiTheme="majorHAnsi" w:eastAsiaTheme="majorEastAsia" w:hAnsiTheme="majorHAnsi" w:cstheme="majorBidi"/>
      <w:color w:val="272727" w:themeColor="text1" w:themeTint="D8"/>
      <w:sz w:val="21"/>
      <w:szCs w:val="21"/>
      <w:lang w:eastAsia="en-US"/>
    </w:rPr>
  </w:style>
  <w:style w:type="paragraph" w:styleId="BodyTextIndent3">
    <w:name w:val="Body Text Indent 3"/>
    <w:basedOn w:val="Normal"/>
    <w:link w:val="BodyTextIndent3Char"/>
    <w:uiPriority w:val="99"/>
    <w:rsid w:val="005C13A5"/>
    <w:pPr>
      <w:spacing w:after="120"/>
      <w:ind w:left="283"/>
    </w:pPr>
    <w:rPr>
      <w:rFonts w:ascii="Times New Roman" w:hAnsi="Times New Roman"/>
      <w:sz w:val="16"/>
      <w:szCs w:val="16"/>
      <w:lang w:eastAsia="en-GB"/>
    </w:rPr>
  </w:style>
  <w:style w:type="character" w:customStyle="1" w:styleId="BodyTextIndent3Char">
    <w:name w:val="Body Text Indent 3 Char"/>
    <w:basedOn w:val="DefaultParagraphFont"/>
    <w:link w:val="BodyTextIndent3"/>
    <w:uiPriority w:val="99"/>
    <w:rsid w:val="005C13A5"/>
    <w:rPr>
      <w:rFonts w:ascii="Times New Roman" w:eastAsia="Times New Roman" w:hAnsi="Times New Roman"/>
      <w:sz w:val="16"/>
      <w:szCs w:val="16"/>
    </w:rPr>
  </w:style>
  <w:style w:type="paragraph" w:styleId="Index1">
    <w:name w:val="index 1"/>
    <w:basedOn w:val="Normal"/>
    <w:next w:val="Normal"/>
    <w:autoRedefine/>
    <w:uiPriority w:val="99"/>
    <w:semiHidden/>
    <w:rsid w:val="005C13A5"/>
    <w:pPr>
      <w:ind w:left="200" w:hanging="200"/>
    </w:pPr>
  </w:style>
  <w:style w:type="paragraph" w:styleId="NormalWeb">
    <w:name w:val="Normal (Web)"/>
    <w:basedOn w:val="Normal"/>
    <w:uiPriority w:val="99"/>
    <w:rsid w:val="005C13A5"/>
    <w:pPr>
      <w:spacing w:before="100" w:beforeAutospacing="1" w:after="100" w:afterAutospacing="1"/>
    </w:pPr>
    <w:rPr>
      <w:szCs w:val="24"/>
      <w:lang w:eastAsia="en-GB"/>
    </w:rPr>
  </w:style>
  <w:style w:type="character" w:styleId="Strong">
    <w:name w:val="Strong"/>
    <w:basedOn w:val="DefaultParagraphFont"/>
    <w:uiPriority w:val="99"/>
    <w:qFormat/>
    <w:locked/>
    <w:rsid w:val="005C13A5"/>
    <w:rPr>
      <w:rFonts w:cs="Times New Roman"/>
      <w:b/>
      <w:bCs/>
    </w:rPr>
  </w:style>
  <w:style w:type="character" w:customStyle="1" w:styleId="Heading1Char">
    <w:name w:val="Heading 1 Char"/>
    <w:basedOn w:val="DefaultParagraphFont"/>
    <w:link w:val="Heading1"/>
    <w:rsid w:val="00F36F72"/>
    <w:rPr>
      <w:rFonts w:asciiTheme="majorHAnsi" w:eastAsiaTheme="majorEastAsia" w:hAnsiTheme="majorHAnsi" w:cstheme="majorBidi"/>
      <w:color w:val="365F91" w:themeColor="accent1" w:themeShade="BF"/>
      <w:sz w:val="32"/>
      <w:szCs w:val="32"/>
      <w:lang w:eastAsia="en-US"/>
    </w:rPr>
  </w:style>
  <w:style w:type="character" w:customStyle="1" w:styleId="Heading3Char">
    <w:name w:val="Heading 3 Char"/>
    <w:basedOn w:val="DefaultParagraphFont"/>
    <w:link w:val="Heading3"/>
    <w:uiPriority w:val="99"/>
    <w:rsid w:val="004C2D52"/>
    <w:rPr>
      <w:rFonts w:ascii="Arial" w:eastAsia="Times New Roman" w:hAnsi="Arial" w:cs="Arial"/>
      <w:b/>
      <w:bCs/>
      <w:sz w:val="26"/>
      <w:szCs w:val="26"/>
      <w:lang w:eastAsia="en-US"/>
    </w:rPr>
  </w:style>
  <w:style w:type="character" w:styleId="FollowedHyperlink">
    <w:name w:val="FollowedHyperlink"/>
    <w:basedOn w:val="DefaultParagraphFont"/>
    <w:uiPriority w:val="99"/>
    <w:semiHidden/>
    <w:unhideWhenUsed/>
    <w:rsid w:val="00F33836"/>
    <w:rPr>
      <w:color w:val="800080" w:themeColor="followedHyperlink"/>
      <w:u w:val="single"/>
    </w:rPr>
  </w:style>
  <w:style w:type="paragraph" w:styleId="Revision">
    <w:name w:val="Revision"/>
    <w:hidden/>
    <w:uiPriority w:val="99"/>
    <w:semiHidden/>
    <w:rsid w:val="009D1631"/>
    <w:rPr>
      <w:rFonts w:ascii="Arial" w:eastAsia="Times New Roman" w:hAnsi="Arial"/>
      <w:sz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09654520">
      <w:marLeft w:val="0"/>
      <w:marRight w:val="0"/>
      <w:marTop w:val="0"/>
      <w:marBottom w:val="0"/>
      <w:divBdr>
        <w:top w:val="none" w:sz="0" w:space="0" w:color="auto"/>
        <w:left w:val="none" w:sz="0" w:space="0" w:color="auto"/>
        <w:bottom w:val="none" w:sz="0" w:space="0" w:color="auto"/>
        <w:right w:val="none" w:sz="0" w:space="0" w:color="auto"/>
      </w:divBdr>
    </w:div>
    <w:div w:id="209654521">
      <w:marLeft w:val="0"/>
      <w:marRight w:val="0"/>
      <w:marTop w:val="0"/>
      <w:marBottom w:val="0"/>
      <w:divBdr>
        <w:top w:val="none" w:sz="0" w:space="0" w:color="auto"/>
        <w:left w:val="none" w:sz="0" w:space="0" w:color="auto"/>
        <w:bottom w:val="none" w:sz="0" w:space="0" w:color="auto"/>
        <w:right w:val="none" w:sz="0" w:space="0" w:color="auto"/>
      </w:divBdr>
      <w:divsChild>
        <w:div w:id="209654518">
          <w:marLeft w:val="547"/>
          <w:marRight w:val="0"/>
          <w:marTop w:val="221"/>
          <w:marBottom w:val="0"/>
          <w:divBdr>
            <w:top w:val="none" w:sz="0" w:space="0" w:color="auto"/>
            <w:left w:val="none" w:sz="0" w:space="0" w:color="auto"/>
            <w:bottom w:val="none" w:sz="0" w:space="0" w:color="auto"/>
            <w:right w:val="none" w:sz="0" w:space="0" w:color="auto"/>
          </w:divBdr>
        </w:div>
        <w:div w:id="209654519">
          <w:marLeft w:val="547"/>
          <w:marRight w:val="0"/>
          <w:marTop w:val="221"/>
          <w:marBottom w:val="0"/>
          <w:divBdr>
            <w:top w:val="none" w:sz="0" w:space="0" w:color="auto"/>
            <w:left w:val="none" w:sz="0" w:space="0" w:color="auto"/>
            <w:bottom w:val="none" w:sz="0" w:space="0" w:color="auto"/>
            <w:right w:val="none" w:sz="0" w:space="0" w:color="auto"/>
          </w:divBdr>
        </w:div>
        <w:div w:id="209654522">
          <w:marLeft w:val="547"/>
          <w:marRight w:val="0"/>
          <w:marTop w:val="221"/>
          <w:marBottom w:val="0"/>
          <w:divBdr>
            <w:top w:val="none" w:sz="0" w:space="0" w:color="auto"/>
            <w:left w:val="none" w:sz="0" w:space="0" w:color="auto"/>
            <w:bottom w:val="none" w:sz="0" w:space="0" w:color="auto"/>
            <w:right w:val="none" w:sz="0" w:space="0" w:color="auto"/>
          </w:divBdr>
        </w:div>
      </w:divsChild>
    </w:div>
    <w:div w:id="209654539">
      <w:marLeft w:val="0"/>
      <w:marRight w:val="0"/>
      <w:marTop w:val="0"/>
      <w:marBottom w:val="0"/>
      <w:divBdr>
        <w:top w:val="none" w:sz="0" w:space="0" w:color="auto"/>
        <w:left w:val="none" w:sz="0" w:space="0" w:color="auto"/>
        <w:bottom w:val="none" w:sz="0" w:space="0" w:color="auto"/>
        <w:right w:val="none" w:sz="0" w:space="0" w:color="auto"/>
      </w:divBdr>
      <w:divsChild>
        <w:div w:id="209654564">
          <w:marLeft w:val="0"/>
          <w:marRight w:val="0"/>
          <w:marTop w:val="0"/>
          <w:marBottom w:val="0"/>
          <w:divBdr>
            <w:top w:val="none" w:sz="0" w:space="0" w:color="auto"/>
            <w:left w:val="none" w:sz="0" w:space="0" w:color="auto"/>
            <w:bottom w:val="none" w:sz="0" w:space="0" w:color="auto"/>
            <w:right w:val="none" w:sz="0" w:space="0" w:color="auto"/>
          </w:divBdr>
          <w:divsChild>
            <w:div w:id="209654523">
              <w:marLeft w:val="0"/>
              <w:marRight w:val="0"/>
              <w:marTop w:val="0"/>
              <w:marBottom w:val="0"/>
              <w:divBdr>
                <w:top w:val="none" w:sz="0" w:space="0" w:color="auto"/>
                <w:left w:val="none" w:sz="0" w:space="0" w:color="auto"/>
                <w:bottom w:val="none" w:sz="0" w:space="0" w:color="auto"/>
                <w:right w:val="none" w:sz="0" w:space="0" w:color="auto"/>
              </w:divBdr>
            </w:div>
            <w:div w:id="209654524">
              <w:marLeft w:val="0"/>
              <w:marRight w:val="0"/>
              <w:marTop w:val="0"/>
              <w:marBottom w:val="0"/>
              <w:divBdr>
                <w:top w:val="none" w:sz="0" w:space="0" w:color="auto"/>
                <w:left w:val="none" w:sz="0" w:space="0" w:color="auto"/>
                <w:bottom w:val="none" w:sz="0" w:space="0" w:color="auto"/>
                <w:right w:val="none" w:sz="0" w:space="0" w:color="auto"/>
              </w:divBdr>
            </w:div>
            <w:div w:id="209654531">
              <w:marLeft w:val="0"/>
              <w:marRight w:val="0"/>
              <w:marTop w:val="0"/>
              <w:marBottom w:val="0"/>
              <w:divBdr>
                <w:top w:val="none" w:sz="0" w:space="0" w:color="auto"/>
                <w:left w:val="none" w:sz="0" w:space="0" w:color="auto"/>
                <w:bottom w:val="none" w:sz="0" w:space="0" w:color="auto"/>
                <w:right w:val="none" w:sz="0" w:space="0" w:color="auto"/>
              </w:divBdr>
            </w:div>
            <w:div w:id="209654546">
              <w:marLeft w:val="0"/>
              <w:marRight w:val="0"/>
              <w:marTop w:val="0"/>
              <w:marBottom w:val="0"/>
              <w:divBdr>
                <w:top w:val="none" w:sz="0" w:space="0" w:color="auto"/>
                <w:left w:val="none" w:sz="0" w:space="0" w:color="auto"/>
                <w:bottom w:val="none" w:sz="0" w:space="0" w:color="auto"/>
                <w:right w:val="none" w:sz="0" w:space="0" w:color="auto"/>
              </w:divBdr>
            </w:div>
            <w:div w:id="209654547">
              <w:marLeft w:val="0"/>
              <w:marRight w:val="0"/>
              <w:marTop w:val="0"/>
              <w:marBottom w:val="0"/>
              <w:divBdr>
                <w:top w:val="none" w:sz="0" w:space="0" w:color="auto"/>
                <w:left w:val="none" w:sz="0" w:space="0" w:color="auto"/>
                <w:bottom w:val="none" w:sz="0" w:space="0" w:color="auto"/>
                <w:right w:val="none" w:sz="0" w:space="0" w:color="auto"/>
              </w:divBdr>
            </w:div>
            <w:div w:id="209654565">
              <w:marLeft w:val="0"/>
              <w:marRight w:val="0"/>
              <w:marTop w:val="0"/>
              <w:marBottom w:val="0"/>
              <w:divBdr>
                <w:top w:val="none" w:sz="0" w:space="0" w:color="auto"/>
                <w:left w:val="none" w:sz="0" w:space="0" w:color="auto"/>
                <w:bottom w:val="none" w:sz="0" w:space="0" w:color="auto"/>
                <w:right w:val="none" w:sz="0" w:space="0" w:color="auto"/>
              </w:divBdr>
            </w:div>
            <w:div w:id="209654567">
              <w:marLeft w:val="0"/>
              <w:marRight w:val="0"/>
              <w:marTop w:val="0"/>
              <w:marBottom w:val="0"/>
              <w:divBdr>
                <w:top w:val="none" w:sz="0" w:space="0" w:color="auto"/>
                <w:left w:val="none" w:sz="0" w:space="0" w:color="auto"/>
                <w:bottom w:val="none" w:sz="0" w:space="0" w:color="auto"/>
                <w:right w:val="none" w:sz="0" w:space="0" w:color="auto"/>
              </w:divBdr>
            </w:div>
            <w:div w:id="209654569">
              <w:marLeft w:val="0"/>
              <w:marRight w:val="0"/>
              <w:marTop w:val="0"/>
              <w:marBottom w:val="0"/>
              <w:divBdr>
                <w:top w:val="none" w:sz="0" w:space="0" w:color="auto"/>
                <w:left w:val="none" w:sz="0" w:space="0" w:color="auto"/>
                <w:bottom w:val="none" w:sz="0" w:space="0" w:color="auto"/>
                <w:right w:val="none" w:sz="0" w:space="0" w:color="auto"/>
              </w:divBdr>
            </w:div>
            <w:div w:id="2096545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654543">
      <w:marLeft w:val="0"/>
      <w:marRight w:val="0"/>
      <w:marTop w:val="0"/>
      <w:marBottom w:val="0"/>
      <w:divBdr>
        <w:top w:val="none" w:sz="0" w:space="0" w:color="auto"/>
        <w:left w:val="none" w:sz="0" w:space="0" w:color="auto"/>
        <w:bottom w:val="none" w:sz="0" w:space="0" w:color="auto"/>
        <w:right w:val="none" w:sz="0" w:space="0" w:color="auto"/>
      </w:divBdr>
      <w:divsChild>
        <w:div w:id="209654557">
          <w:marLeft w:val="0"/>
          <w:marRight w:val="0"/>
          <w:marTop w:val="0"/>
          <w:marBottom w:val="0"/>
          <w:divBdr>
            <w:top w:val="none" w:sz="0" w:space="0" w:color="auto"/>
            <w:left w:val="none" w:sz="0" w:space="0" w:color="auto"/>
            <w:bottom w:val="none" w:sz="0" w:space="0" w:color="auto"/>
            <w:right w:val="none" w:sz="0" w:space="0" w:color="auto"/>
          </w:divBdr>
          <w:divsChild>
            <w:div w:id="209654525">
              <w:marLeft w:val="0"/>
              <w:marRight w:val="0"/>
              <w:marTop w:val="0"/>
              <w:marBottom w:val="0"/>
              <w:divBdr>
                <w:top w:val="none" w:sz="0" w:space="0" w:color="auto"/>
                <w:left w:val="none" w:sz="0" w:space="0" w:color="auto"/>
                <w:bottom w:val="none" w:sz="0" w:space="0" w:color="auto"/>
                <w:right w:val="none" w:sz="0" w:space="0" w:color="auto"/>
              </w:divBdr>
            </w:div>
            <w:div w:id="209654527">
              <w:marLeft w:val="0"/>
              <w:marRight w:val="0"/>
              <w:marTop w:val="0"/>
              <w:marBottom w:val="0"/>
              <w:divBdr>
                <w:top w:val="none" w:sz="0" w:space="0" w:color="auto"/>
                <w:left w:val="none" w:sz="0" w:space="0" w:color="auto"/>
                <w:bottom w:val="none" w:sz="0" w:space="0" w:color="auto"/>
                <w:right w:val="none" w:sz="0" w:space="0" w:color="auto"/>
              </w:divBdr>
            </w:div>
            <w:div w:id="209654528">
              <w:marLeft w:val="0"/>
              <w:marRight w:val="0"/>
              <w:marTop w:val="0"/>
              <w:marBottom w:val="0"/>
              <w:divBdr>
                <w:top w:val="none" w:sz="0" w:space="0" w:color="auto"/>
                <w:left w:val="none" w:sz="0" w:space="0" w:color="auto"/>
                <w:bottom w:val="none" w:sz="0" w:space="0" w:color="auto"/>
                <w:right w:val="none" w:sz="0" w:space="0" w:color="auto"/>
              </w:divBdr>
            </w:div>
            <w:div w:id="209654532">
              <w:marLeft w:val="0"/>
              <w:marRight w:val="0"/>
              <w:marTop w:val="0"/>
              <w:marBottom w:val="0"/>
              <w:divBdr>
                <w:top w:val="none" w:sz="0" w:space="0" w:color="auto"/>
                <w:left w:val="none" w:sz="0" w:space="0" w:color="auto"/>
                <w:bottom w:val="none" w:sz="0" w:space="0" w:color="auto"/>
                <w:right w:val="none" w:sz="0" w:space="0" w:color="auto"/>
              </w:divBdr>
            </w:div>
            <w:div w:id="209654535">
              <w:marLeft w:val="0"/>
              <w:marRight w:val="0"/>
              <w:marTop w:val="0"/>
              <w:marBottom w:val="0"/>
              <w:divBdr>
                <w:top w:val="none" w:sz="0" w:space="0" w:color="auto"/>
                <w:left w:val="none" w:sz="0" w:space="0" w:color="auto"/>
                <w:bottom w:val="none" w:sz="0" w:space="0" w:color="auto"/>
                <w:right w:val="none" w:sz="0" w:space="0" w:color="auto"/>
              </w:divBdr>
            </w:div>
            <w:div w:id="209654537">
              <w:marLeft w:val="0"/>
              <w:marRight w:val="0"/>
              <w:marTop w:val="0"/>
              <w:marBottom w:val="0"/>
              <w:divBdr>
                <w:top w:val="none" w:sz="0" w:space="0" w:color="auto"/>
                <w:left w:val="none" w:sz="0" w:space="0" w:color="auto"/>
                <w:bottom w:val="none" w:sz="0" w:space="0" w:color="auto"/>
                <w:right w:val="none" w:sz="0" w:space="0" w:color="auto"/>
              </w:divBdr>
            </w:div>
            <w:div w:id="209654540">
              <w:marLeft w:val="0"/>
              <w:marRight w:val="0"/>
              <w:marTop w:val="0"/>
              <w:marBottom w:val="0"/>
              <w:divBdr>
                <w:top w:val="none" w:sz="0" w:space="0" w:color="auto"/>
                <w:left w:val="none" w:sz="0" w:space="0" w:color="auto"/>
                <w:bottom w:val="none" w:sz="0" w:space="0" w:color="auto"/>
                <w:right w:val="none" w:sz="0" w:space="0" w:color="auto"/>
              </w:divBdr>
            </w:div>
            <w:div w:id="209654542">
              <w:marLeft w:val="0"/>
              <w:marRight w:val="0"/>
              <w:marTop w:val="0"/>
              <w:marBottom w:val="0"/>
              <w:divBdr>
                <w:top w:val="none" w:sz="0" w:space="0" w:color="auto"/>
                <w:left w:val="none" w:sz="0" w:space="0" w:color="auto"/>
                <w:bottom w:val="none" w:sz="0" w:space="0" w:color="auto"/>
                <w:right w:val="none" w:sz="0" w:space="0" w:color="auto"/>
              </w:divBdr>
            </w:div>
            <w:div w:id="209654545">
              <w:marLeft w:val="0"/>
              <w:marRight w:val="0"/>
              <w:marTop w:val="0"/>
              <w:marBottom w:val="0"/>
              <w:divBdr>
                <w:top w:val="none" w:sz="0" w:space="0" w:color="auto"/>
                <w:left w:val="none" w:sz="0" w:space="0" w:color="auto"/>
                <w:bottom w:val="none" w:sz="0" w:space="0" w:color="auto"/>
                <w:right w:val="none" w:sz="0" w:space="0" w:color="auto"/>
              </w:divBdr>
            </w:div>
            <w:div w:id="209654553">
              <w:marLeft w:val="0"/>
              <w:marRight w:val="0"/>
              <w:marTop w:val="0"/>
              <w:marBottom w:val="0"/>
              <w:divBdr>
                <w:top w:val="none" w:sz="0" w:space="0" w:color="auto"/>
                <w:left w:val="none" w:sz="0" w:space="0" w:color="auto"/>
                <w:bottom w:val="none" w:sz="0" w:space="0" w:color="auto"/>
                <w:right w:val="none" w:sz="0" w:space="0" w:color="auto"/>
              </w:divBdr>
            </w:div>
            <w:div w:id="209654554">
              <w:marLeft w:val="0"/>
              <w:marRight w:val="0"/>
              <w:marTop w:val="0"/>
              <w:marBottom w:val="0"/>
              <w:divBdr>
                <w:top w:val="none" w:sz="0" w:space="0" w:color="auto"/>
                <w:left w:val="none" w:sz="0" w:space="0" w:color="auto"/>
                <w:bottom w:val="none" w:sz="0" w:space="0" w:color="auto"/>
                <w:right w:val="none" w:sz="0" w:space="0" w:color="auto"/>
              </w:divBdr>
            </w:div>
            <w:div w:id="209654558">
              <w:marLeft w:val="0"/>
              <w:marRight w:val="0"/>
              <w:marTop w:val="0"/>
              <w:marBottom w:val="0"/>
              <w:divBdr>
                <w:top w:val="none" w:sz="0" w:space="0" w:color="auto"/>
                <w:left w:val="none" w:sz="0" w:space="0" w:color="auto"/>
                <w:bottom w:val="none" w:sz="0" w:space="0" w:color="auto"/>
                <w:right w:val="none" w:sz="0" w:space="0" w:color="auto"/>
              </w:divBdr>
            </w:div>
            <w:div w:id="209654559">
              <w:marLeft w:val="0"/>
              <w:marRight w:val="0"/>
              <w:marTop w:val="0"/>
              <w:marBottom w:val="0"/>
              <w:divBdr>
                <w:top w:val="none" w:sz="0" w:space="0" w:color="auto"/>
                <w:left w:val="none" w:sz="0" w:space="0" w:color="auto"/>
                <w:bottom w:val="none" w:sz="0" w:space="0" w:color="auto"/>
                <w:right w:val="none" w:sz="0" w:space="0" w:color="auto"/>
              </w:divBdr>
            </w:div>
            <w:div w:id="209654560">
              <w:marLeft w:val="0"/>
              <w:marRight w:val="0"/>
              <w:marTop w:val="0"/>
              <w:marBottom w:val="0"/>
              <w:divBdr>
                <w:top w:val="none" w:sz="0" w:space="0" w:color="auto"/>
                <w:left w:val="none" w:sz="0" w:space="0" w:color="auto"/>
                <w:bottom w:val="none" w:sz="0" w:space="0" w:color="auto"/>
                <w:right w:val="none" w:sz="0" w:space="0" w:color="auto"/>
              </w:divBdr>
            </w:div>
            <w:div w:id="209654562">
              <w:marLeft w:val="0"/>
              <w:marRight w:val="0"/>
              <w:marTop w:val="0"/>
              <w:marBottom w:val="0"/>
              <w:divBdr>
                <w:top w:val="none" w:sz="0" w:space="0" w:color="auto"/>
                <w:left w:val="none" w:sz="0" w:space="0" w:color="auto"/>
                <w:bottom w:val="none" w:sz="0" w:space="0" w:color="auto"/>
                <w:right w:val="none" w:sz="0" w:space="0" w:color="auto"/>
              </w:divBdr>
            </w:div>
            <w:div w:id="209654563">
              <w:marLeft w:val="0"/>
              <w:marRight w:val="0"/>
              <w:marTop w:val="0"/>
              <w:marBottom w:val="0"/>
              <w:divBdr>
                <w:top w:val="none" w:sz="0" w:space="0" w:color="auto"/>
                <w:left w:val="none" w:sz="0" w:space="0" w:color="auto"/>
                <w:bottom w:val="none" w:sz="0" w:space="0" w:color="auto"/>
                <w:right w:val="none" w:sz="0" w:space="0" w:color="auto"/>
              </w:divBdr>
            </w:div>
            <w:div w:id="209654570">
              <w:marLeft w:val="0"/>
              <w:marRight w:val="0"/>
              <w:marTop w:val="0"/>
              <w:marBottom w:val="0"/>
              <w:divBdr>
                <w:top w:val="none" w:sz="0" w:space="0" w:color="auto"/>
                <w:left w:val="none" w:sz="0" w:space="0" w:color="auto"/>
                <w:bottom w:val="none" w:sz="0" w:space="0" w:color="auto"/>
                <w:right w:val="none" w:sz="0" w:space="0" w:color="auto"/>
              </w:divBdr>
            </w:div>
            <w:div w:id="2096545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654552">
      <w:marLeft w:val="0"/>
      <w:marRight w:val="0"/>
      <w:marTop w:val="0"/>
      <w:marBottom w:val="0"/>
      <w:divBdr>
        <w:top w:val="none" w:sz="0" w:space="0" w:color="auto"/>
        <w:left w:val="none" w:sz="0" w:space="0" w:color="auto"/>
        <w:bottom w:val="none" w:sz="0" w:space="0" w:color="auto"/>
        <w:right w:val="none" w:sz="0" w:space="0" w:color="auto"/>
      </w:divBdr>
      <w:divsChild>
        <w:div w:id="209654549">
          <w:marLeft w:val="0"/>
          <w:marRight w:val="0"/>
          <w:marTop w:val="0"/>
          <w:marBottom w:val="0"/>
          <w:divBdr>
            <w:top w:val="none" w:sz="0" w:space="0" w:color="auto"/>
            <w:left w:val="none" w:sz="0" w:space="0" w:color="auto"/>
            <w:bottom w:val="none" w:sz="0" w:space="0" w:color="auto"/>
            <w:right w:val="none" w:sz="0" w:space="0" w:color="auto"/>
          </w:divBdr>
          <w:divsChild>
            <w:div w:id="209654526">
              <w:marLeft w:val="0"/>
              <w:marRight w:val="0"/>
              <w:marTop w:val="0"/>
              <w:marBottom w:val="0"/>
              <w:divBdr>
                <w:top w:val="none" w:sz="0" w:space="0" w:color="auto"/>
                <w:left w:val="none" w:sz="0" w:space="0" w:color="auto"/>
                <w:bottom w:val="none" w:sz="0" w:space="0" w:color="auto"/>
                <w:right w:val="none" w:sz="0" w:space="0" w:color="auto"/>
              </w:divBdr>
            </w:div>
            <w:div w:id="209654529">
              <w:marLeft w:val="0"/>
              <w:marRight w:val="0"/>
              <w:marTop w:val="0"/>
              <w:marBottom w:val="0"/>
              <w:divBdr>
                <w:top w:val="none" w:sz="0" w:space="0" w:color="auto"/>
                <w:left w:val="none" w:sz="0" w:space="0" w:color="auto"/>
                <w:bottom w:val="none" w:sz="0" w:space="0" w:color="auto"/>
                <w:right w:val="none" w:sz="0" w:space="0" w:color="auto"/>
              </w:divBdr>
            </w:div>
            <w:div w:id="209654530">
              <w:marLeft w:val="0"/>
              <w:marRight w:val="0"/>
              <w:marTop w:val="0"/>
              <w:marBottom w:val="0"/>
              <w:divBdr>
                <w:top w:val="none" w:sz="0" w:space="0" w:color="auto"/>
                <w:left w:val="none" w:sz="0" w:space="0" w:color="auto"/>
                <w:bottom w:val="none" w:sz="0" w:space="0" w:color="auto"/>
                <w:right w:val="none" w:sz="0" w:space="0" w:color="auto"/>
              </w:divBdr>
            </w:div>
            <w:div w:id="209654533">
              <w:marLeft w:val="0"/>
              <w:marRight w:val="0"/>
              <w:marTop w:val="0"/>
              <w:marBottom w:val="0"/>
              <w:divBdr>
                <w:top w:val="none" w:sz="0" w:space="0" w:color="auto"/>
                <w:left w:val="none" w:sz="0" w:space="0" w:color="auto"/>
                <w:bottom w:val="none" w:sz="0" w:space="0" w:color="auto"/>
                <w:right w:val="none" w:sz="0" w:space="0" w:color="auto"/>
              </w:divBdr>
            </w:div>
            <w:div w:id="209654534">
              <w:marLeft w:val="0"/>
              <w:marRight w:val="0"/>
              <w:marTop w:val="0"/>
              <w:marBottom w:val="0"/>
              <w:divBdr>
                <w:top w:val="none" w:sz="0" w:space="0" w:color="auto"/>
                <w:left w:val="none" w:sz="0" w:space="0" w:color="auto"/>
                <w:bottom w:val="none" w:sz="0" w:space="0" w:color="auto"/>
                <w:right w:val="none" w:sz="0" w:space="0" w:color="auto"/>
              </w:divBdr>
            </w:div>
            <w:div w:id="209654538">
              <w:marLeft w:val="0"/>
              <w:marRight w:val="0"/>
              <w:marTop w:val="0"/>
              <w:marBottom w:val="0"/>
              <w:divBdr>
                <w:top w:val="none" w:sz="0" w:space="0" w:color="auto"/>
                <w:left w:val="none" w:sz="0" w:space="0" w:color="auto"/>
                <w:bottom w:val="none" w:sz="0" w:space="0" w:color="auto"/>
                <w:right w:val="none" w:sz="0" w:space="0" w:color="auto"/>
              </w:divBdr>
            </w:div>
            <w:div w:id="209654541">
              <w:marLeft w:val="0"/>
              <w:marRight w:val="0"/>
              <w:marTop w:val="0"/>
              <w:marBottom w:val="0"/>
              <w:divBdr>
                <w:top w:val="none" w:sz="0" w:space="0" w:color="auto"/>
                <w:left w:val="none" w:sz="0" w:space="0" w:color="auto"/>
                <w:bottom w:val="none" w:sz="0" w:space="0" w:color="auto"/>
                <w:right w:val="none" w:sz="0" w:space="0" w:color="auto"/>
              </w:divBdr>
            </w:div>
            <w:div w:id="209654544">
              <w:marLeft w:val="0"/>
              <w:marRight w:val="0"/>
              <w:marTop w:val="0"/>
              <w:marBottom w:val="0"/>
              <w:divBdr>
                <w:top w:val="none" w:sz="0" w:space="0" w:color="auto"/>
                <w:left w:val="none" w:sz="0" w:space="0" w:color="auto"/>
                <w:bottom w:val="none" w:sz="0" w:space="0" w:color="auto"/>
                <w:right w:val="none" w:sz="0" w:space="0" w:color="auto"/>
              </w:divBdr>
            </w:div>
            <w:div w:id="209654548">
              <w:marLeft w:val="0"/>
              <w:marRight w:val="0"/>
              <w:marTop w:val="0"/>
              <w:marBottom w:val="0"/>
              <w:divBdr>
                <w:top w:val="none" w:sz="0" w:space="0" w:color="auto"/>
                <w:left w:val="none" w:sz="0" w:space="0" w:color="auto"/>
                <w:bottom w:val="none" w:sz="0" w:space="0" w:color="auto"/>
                <w:right w:val="none" w:sz="0" w:space="0" w:color="auto"/>
              </w:divBdr>
            </w:div>
            <w:div w:id="209654550">
              <w:marLeft w:val="0"/>
              <w:marRight w:val="0"/>
              <w:marTop w:val="0"/>
              <w:marBottom w:val="0"/>
              <w:divBdr>
                <w:top w:val="none" w:sz="0" w:space="0" w:color="auto"/>
                <w:left w:val="none" w:sz="0" w:space="0" w:color="auto"/>
                <w:bottom w:val="none" w:sz="0" w:space="0" w:color="auto"/>
                <w:right w:val="none" w:sz="0" w:space="0" w:color="auto"/>
              </w:divBdr>
            </w:div>
            <w:div w:id="209654561">
              <w:marLeft w:val="0"/>
              <w:marRight w:val="0"/>
              <w:marTop w:val="0"/>
              <w:marBottom w:val="0"/>
              <w:divBdr>
                <w:top w:val="none" w:sz="0" w:space="0" w:color="auto"/>
                <w:left w:val="none" w:sz="0" w:space="0" w:color="auto"/>
                <w:bottom w:val="none" w:sz="0" w:space="0" w:color="auto"/>
                <w:right w:val="none" w:sz="0" w:space="0" w:color="auto"/>
              </w:divBdr>
            </w:div>
            <w:div w:id="209654566">
              <w:marLeft w:val="0"/>
              <w:marRight w:val="0"/>
              <w:marTop w:val="0"/>
              <w:marBottom w:val="0"/>
              <w:divBdr>
                <w:top w:val="none" w:sz="0" w:space="0" w:color="auto"/>
                <w:left w:val="none" w:sz="0" w:space="0" w:color="auto"/>
                <w:bottom w:val="none" w:sz="0" w:space="0" w:color="auto"/>
                <w:right w:val="none" w:sz="0" w:space="0" w:color="auto"/>
              </w:divBdr>
            </w:div>
            <w:div w:id="209654571">
              <w:marLeft w:val="0"/>
              <w:marRight w:val="0"/>
              <w:marTop w:val="0"/>
              <w:marBottom w:val="0"/>
              <w:divBdr>
                <w:top w:val="none" w:sz="0" w:space="0" w:color="auto"/>
                <w:left w:val="none" w:sz="0" w:space="0" w:color="auto"/>
                <w:bottom w:val="none" w:sz="0" w:space="0" w:color="auto"/>
                <w:right w:val="none" w:sz="0" w:space="0" w:color="auto"/>
              </w:divBdr>
            </w:div>
            <w:div w:id="209654572">
              <w:marLeft w:val="0"/>
              <w:marRight w:val="0"/>
              <w:marTop w:val="0"/>
              <w:marBottom w:val="0"/>
              <w:divBdr>
                <w:top w:val="none" w:sz="0" w:space="0" w:color="auto"/>
                <w:left w:val="none" w:sz="0" w:space="0" w:color="auto"/>
                <w:bottom w:val="none" w:sz="0" w:space="0" w:color="auto"/>
                <w:right w:val="none" w:sz="0" w:space="0" w:color="auto"/>
              </w:divBdr>
            </w:div>
            <w:div w:id="209654574">
              <w:marLeft w:val="0"/>
              <w:marRight w:val="0"/>
              <w:marTop w:val="0"/>
              <w:marBottom w:val="0"/>
              <w:divBdr>
                <w:top w:val="none" w:sz="0" w:space="0" w:color="auto"/>
                <w:left w:val="none" w:sz="0" w:space="0" w:color="auto"/>
                <w:bottom w:val="none" w:sz="0" w:space="0" w:color="auto"/>
                <w:right w:val="none" w:sz="0" w:space="0" w:color="auto"/>
              </w:divBdr>
            </w:div>
            <w:div w:id="209654577">
              <w:marLeft w:val="0"/>
              <w:marRight w:val="0"/>
              <w:marTop w:val="0"/>
              <w:marBottom w:val="0"/>
              <w:divBdr>
                <w:top w:val="none" w:sz="0" w:space="0" w:color="auto"/>
                <w:left w:val="none" w:sz="0" w:space="0" w:color="auto"/>
                <w:bottom w:val="none" w:sz="0" w:space="0" w:color="auto"/>
                <w:right w:val="none" w:sz="0" w:space="0" w:color="auto"/>
              </w:divBdr>
            </w:div>
            <w:div w:id="209654579">
              <w:marLeft w:val="0"/>
              <w:marRight w:val="0"/>
              <w:marTop w:val="0"/>
              <w:marBottom w:val="0"/>
              <w:divBdr>
                <w:top w:val="none" w:sz="0" w:space="0" w:color="auto"/>
                <w:left w:val="none" w:sz="0" w:space="0" w:color="auto"/>
                <w:bottom w:val="none" w:sz="0" w:space="0" w:color="auto"/>
                <w:right w:val="none" w:sz="0" w:space="0" w:color="auto"/>
              </w:divBdr>
            </w:div>
            <w:div w:id="209654580">
              <w:marLeft w:val="0"/>
              <w:marRight w:val="0"/>
              <w:marTop w:val="0"/>
              <w:marBottom w:val="0"/>
              <w:divBdr>
                <w:top w:val="none" w:sz="0" w:space="0" w:color="auto"/>
                <w:left w:val="none" w:sz="0" w:space="0" w:color="auto"/>
                <w:bottom w:val="none" w:sz="0" w:space="0" w:color="auto"/>
                <w:right w:val="none" w:sz="0" w:space="0" w:color="auto"/>
              </w:divBdr>
            </w:div>
            <w:div w:id="209654583">
              <w:marLeft w:val="0"/>
              <w:marRight w:val="0"/>
              <w:marTop w:val="0"/>
              <w:marBottom w:val="0"/>
              <w:divBdr>
                <w:top w:val="none" w:sz="0" w:space="0" w:color="auto"/>
                <w:left w:val="none" w:sz="0" w:space="0" w:color="auto"/>
                <w:bottom w:val="none" w:sz="0" w:space="0" w:color="auto"/>
                <w:right w:val="none" w:sz="0" w:space="0" w:color="auto"/>
              </w:divBdr>
            </w:div>
            <w:div w:id="209654584">
              <w:marLeft w:val="0"/>
              <w:marRight w:val="0"/>
              <w:marTop w:val="0"/>
              <w:marBottom w:val="0"/>
              <w:divBdr>
                <w:top w:val="none" w:sz="0" w:space="0" w:color="auto"/>
                <w:left w:val="none" w:sz="0" w:space="0" w:color="auto"/>
                <w:bottom w:val="none" w:sz="0" w:space="0" w:color="auto"/>
                <w:right w:val="none" w:sz="0" w:space="0" w:color="auto"/>
              </w:divBdr>
            </w:div>
            <w:div w:id="209654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654568">
      <w:marLeft w:val="0"/>
      <w:marRight w:val="0"/>
      <w:marTop w:val="0"/>
      <w:marBottom w:val="0"/>
      <w:divBdr>
        <w:top w:val="none" w:sz="0" w:space="0" w:color="auto"/>
        <w:left w:val="none" w:sz="0" w:space="0" w:color="auto"/>
        <w:bottom w:val="none" w:sz="0" w:space="0" w:color="auto"/>
        <w:right w:val="none" w:sz="0" w:space="0" w:color="auto"/>
      </w:divBdr>
      <w:divsChild>
        <w:div w:id="209654551">
          <w:marLeft w:val="0"/>
          <w:marRight w:val="0"/>
          <w:marTop w:val="0"/>
          <w:marBottom w:val="0"/>
          <w:divBdr>
            <w:top w:val="none" w:sz="0" w:space="0" w:color="auto"/>
            <w:left w:val="none" w:sz="0" w:space="0" w:color="auto"/>
            <w:bottom w:val="none" w:sz="0" w:space="0" w:color="auto"/>
            <w:right w:val="none" w:sz="0" w:space="0" w:color="auto"/>
          </w:divBdr>
        </w:div>
      </w:divsChild>
    </w:div>
    <w:div w:id="209654582">
      <w:marLeft w:val="0"/>
      <w:marRight w:val="0"/>
      <w:marTop w:val="0"/>
      <w:marBottom w:val="0"/>
      <w:divBdr>
        <w:top w:val="none" w:sz="0" w:space="0" w:color="auto"/>
        <w:left w:val="none" w:sz="0" w:space="0" w:color="auto"/>
        <w:bottom w:val="none" w:sz="0" w:space="0" w:color="auto"/>
        <w:right w:val="none" w:sz="0" w:space="0" w:color="auto"/>
      </w:divBdr>
      <w:divsChild>
        <w:div w:id="209654555">
          <w:marLeft w:val="0"/>
          <w:marRight w:val="0"/>
          <w:marTop w:val="0"/>
          <w:marBottom w:val="0"/>
          <w:divBdr>
            <w:top w:val="none" w:sz="0" w:space="0" w:color="auto"/>
            <w:left w:val="none" w:sz="0" w:space="0" w:color="auto"/>
            <w:bottom w:val="none" w:sz="0" w:space="0" w:color="auto"/>
            <w:right w:val="none" w:sz="0" w:space="0" w:color="auto"/>
          </w:divBdr>
          <w:divsChild>
            <w:div w:id="209654536">
              <w:marLeft w:val="0"/>
              <w:marRight w:val="0"/>
              <w:marTop w:val="0"/>
              <w:marBottom w:val="0"/>
              <w:divBdr>
                <w:top w:val="none" w:sz="0" w:space="0" w:color="auto"/>
                <w:left w:val="none" w:sz="0" w:space="0" w:color="auto"/>
                <w:bottom w:val="none" w:sz="0" w:space="0" w:color="auto"/>
                <w:right w:val="none" w:sz="0" w:space="0" w:color="auto"/>
              </w:divBdr>
            </w:div>
            <w:div w:id="209654556">
              <w:marLeft w:val="0"/>
              <w:marRight w:val="0"/>
              <w:marTop w:val="0"/>
              <w:marBottom w:val="0"/>
              <w:divBdr>
                <w:top w:val="none" w:sz="0" w:space="0" w:color="auto"/>
                <w:left w:val="none" w:sz="0" w:space="0" w:color="auto"/>
                <w:bottom w:val="none" w:sz="0" w:space="0" w:color="auto"/>
                <w:right w:val="none" w:sz="0" w:space="0" w:color="auto"/>
              </w:divBdr>
            </w:div>
            <w:div w:id="209654575">
              <w:marLeft w:val="0"/>
              <w:marRight w:val="0"/>
              <w:marTop w:val="0"/>
              <w:marBottom w:val="0"/>
              <w:divBdr>
                <w:top w:val="none" w:sz="0" w:space="0" w:color="auto"/>
                <w:left w:val="none" w:sz="0" w:space="0" w:color="auto"/>
                <w:bottom w:val="none" w:sz="0" w:space="0" w:color="auto"/>
                <w:right w:val="none" w:sz="0" w:space="0" w:color="auto"/>
              </w:divBdr>
            </w:div>
            <w:div w:id="209654576">
              <w:marLeft w:val="0"/>
              <w:marRight w:val="0"/>
              <w:marTop w:val="0"/>
              <w:marBottom w:val="0"/>
              <w:divBdr>
                <w:top w:val="none" w:sz="0" w:space="0" w:color="auto"/>
                <w:left w:val="none" w:sz="0" w:space="0" w:color="auto"/>
                <w:bottom w:val="none" w:sz="0" w:space="0" w:color="auto"/>
                <w:right w:val="none" w:sz="0" w:space="0" w:color="auto"/>
              </w:divBdr>
            </w:div>
            <w:div w:id="2096545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www.nhsemployers.org/~/media/Employers/Publications/WLG%20Flexible%20retirement%20quick%20guide%20for%20employees.pdf" TargetMode="External"/><Relationship Id="rId18" Type="http://schemas.openxmlformats.org/officeDocument/2006/relationships/hyperlink" Target="http://www.nhsbsa.nhs.uk/Pensions" TargetMode="External"/><Relationship Id="rId26" Type="http://schemas.openxmlformats.org/officeDocument/2006/relationships/hyperlink" Target="mailto:Pensions.Enquiries@wales.nhs.uk" TargetMode="External"/><Relationship Id="rId3" Type="http://schemas.openxmlformats.org/officeDocument/2006/relationships/styles" Target="styles.xml"/><Relationship Id="rId21" Type="http://schemas.openxmlformats.org/officeDocument/2006/relationships/hyperlink" Target="https://www.nhsbsa.nhs.uk/sites/default/files/2017-04/Jargon%20Buster%20%28V7%29%2004.2017.pdf" TargetMode="External"/><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cardiffandvaleuhb.wales.nhs.uk/sitesplus/documents/1143/Retire%20and%20Return%20-%20Rules%20of%20Scheme%20inc%20Request%20Form%20-%20Updated%20-%20December%202018%20v2.docx" TargetMode="External"/><Relationship Id="rId17" Type="http://schemas.openxmlformats.org/officeDocument/2006/relationships/hyperlink" Target="https://www.nhsbsa.nhs.uk/sites/default/files/2018-03/1995-2008%20Members%20Guide%20%28V21%29%2003.2018.pdf" TargetMode="External"/><Relationship Id="rId25" Type="http://schemas.openxmlformats.org/officeDocument/2006/relationships/hyperlink" Target="http://www.cardiffandvaleuhb.wales.nhs.uk/retirement" TargetMode="Externa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www.nhsbsa.nhs.uk/sites/default/files/2018-03/2015%20Members%20Guide%20%28V9%29%2003.2018.pdf" TargetMode="External"/><Relationship Id="rId20" Type="http://schemas.openxmlformats.org/officeDocument/2006/relationships/hyperlink" Target="https://apps.nhsbsa.nhs.uk/choice/MemberID.html" TargetMode="External"/><Relationship Id="rId29" Type="http://schemas.openxmlformats.org/officeDocument/2006/relationships/hyperlink" Target="http://www.nhsbsa.nhs.uk/pensions"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nhsbsa.nhs.uk/sites/default/files/2017-04/Jargon%20Buster%20%28V7%29%2004.2017.pdf" TargetMode="External"/><Relationship Id="rId24" Type="http://schemas.openxmlformats.org/officeDocument/2006/relationships/hyperlink" Target="http://www.nhsemployers.org/~/media/Employers/Publications/WLG%20Flexible%20retirement%20quick%20guide%20for%20employees.pdf" TargetMode="External"/><Relationship Id="rId32"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hyperlink" Target="http://www.nhsbsa.nhs.uk/nhs-pensions" TargetMode="External"/><Relationship Id="rId23" Type="http://schemas.openxmlformats.org/officeDocument/2006/relationships/hyperlink" Target="http://www.nestpensions.org.uk" TargetMode="External"/><Relationship Id="rId28" Type="http://schemas.openxmlformats.org/officeDocument/2006/relationships/hyperlink" Target="http://www.nhsrf-cymru.co.uk" TargetMode="External"/><Relationship Id="rId10" Type="http://schemas.openxmlformats.org/officeDocument/2006/relationships/hyperlink" Target="https://www.nhsbsa.nhs.uk/sites/default/files/2018-03/1995-2008%20Members%20Guide%20%28V21%29%2003.2018.pdf" TargetMode="External"/><Relationship Id="rId19" Type="http://schemas.openxmlformats.org/officeDocument/2006/relationships/hyperlink" Target="https://www.nhsbsa.nhs.uk/sites/default/files/2017-02/NHS%20Pension%20Schemes%20-%20an%20overview%20%2802.2017%29%20V5.pdf" TargetMode="External"/><Relationship Id="rId31"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yperlink" Target="https://www.nhsbsa.nhs.uk/sites/default/files/2018-03/2015%20Members%20Guide%20%28V9%29%2003.2018.pdf" TargetMode="External"/><Relationship Id="rId14" Type="http://schemas.openxmlformats.org/officeDocument/2006/relationships/hyperlink" Target="mailto:Nathan.Saunders2@wales.nhs.uk" TargetMode="External"/><Relationship Id="rId22" Type="http://schemas.openxmlformats.org/officeDocument/2006/relationships/hyperlink" Target="https://www.gov.uk/calculate-state-pension" TargetMode="External"/><Relationship Id="rId27" Type="http://schemas.openxmlformats.org/officeDocument/2006/relationships/hyperlink" Target="http://www.cardiffandvaleuhb.wales.nhs.uk/sitesplus/documents/1143/RETIREMENT%20PROFORMA%202018.doc" TargetMode="External"/><Relationship Id="rId30" Type="http://schemas.openxmlformats.org/officeDocument/2006/relationships/header" Target="header1.xml"/><Relationship Id="rId8" Type="http://schemas.openxmlformats.org/officeDocument/2006/relationships/hyperlink" Target="http://www.cardiffandvaleuhb.wales.nhs.uk/opendoc/189679"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5EDCC4E-7454-41EA-BDDC-4C9A29A32C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12</Pages>
  <Words>3198</Words>
  <Characters>18839</Characters>
  <Application>Microsoft Office Word</Application>
  <DocSecurity>0</DocSecurity>
  <Lines>156</Lines>
  <Paragraphs>43</Paragraphs>
  <ScaleCrop>false</ScaleCrop>
  <HeadingPairs>
    <vt:vector size="2" baseType="variant">
      <vt:variant>
        <vt:lpstr>Title</vt:lpstr>
      </vt:variant>
      <vt:variant>
        <vt:i4>1</vt:i4>
      </vt:variant>
    </vt:vector>
  </HeadingPairs>
  <TitlesOfParts>
    <vt:vector size="1" baseType="lpstr">
      <vt:lpstr/>
    </vt:vector>
  </TitlesOfParts>
  <Company>Cardiff University</Company>
  <LinksUpToDate>false</LinksUpToDate>
  <CharactersWithSpaces>21994</CharactersWithSpaces>
  <SharedDoc>false</SharedDoc>
  <HLinks>
    <vt:vector size="6" baseType="variant">
      <vt:variant>
        <vt:i4>2883612</vt:i4>
      </vt:variant>
      <vt:variant>
        <vt:i4>0</vt:i4>
      </vt:variant>
      <vt:variant>
        <vt:i4>0</vt:i4>
      </vt:variant>
      <vt:variant>
        <vt:i4>5</vt:i4>
      </vt:variant>
      <vt:variant>
        <vt:lpwstr>mailto:Melanie.Westlake@wales.nhs.uk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he088557</dc:creator>
  <cp:lastModifiedBy>Nathan Saunders (Cardiff and Vale UHB - CORPORATE GOVERNANCE)</cp:lastModifiedBy>
  <cp:revision>4</cp:revision>
  <cp:lastPrinted>2015-06-03T11:16:00Z</cp:lastPrinted>
  <dcterms:created xsi:type="dcterms:W3CDTF">2021-12-17T11:49:00Z</dcterms:created>
  <dcterms:modified xsi:type="dcterms:W3CDTF">2022-01-18T15:17:00Z</dcterms:modified>
</cp:coreProperties>
</file>