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0587" w:rsidRPr="00F459BD" w:rsidRDefault="00A10587">
      <w:pPr>
        <w:rPr>
          <w:rFonts w:ascii="Calibri" w:hAnsi="Calibri"/>
          <w:b/>
          <w:sz w:val="22"/>
          <w:szCs w:val="22"/>
        </w:rPr>
      </w:pPr>
    </w:p>
    <w:p w:rsidR="003D5BB5" w:rsidRPr="00F459BD" w:rsidRDefault="00D04F0F">
      <w:pPr>
        <w:rPr>
          <w:rFonts w:ascii="Calibri" w:hAnsi="Calibri"/>
          <w:b/>
          <w:sz w:val="28"/>
          <w:szCs w:val="28"/>
        </w:rPr>
      </w:pPr>
      <w:r w:rsidRPr="00F459BD">
        <w:rPr>
          <w:rFonts w:ascii="Calibri" w:hAnsi="Calibri"/>
          <w:b/>
          <w:sz w:val="28"/>
          <w:szCs w:val="28"/>
        </w:rPr>
        <w:t>Employment Policies</w:t>
      </w:r>
      <w:r w:rsidR="004C50D5" w:rsidRPr="00F459BD">
        <w:rPr>
          <w:rFonts w:ascii="Calibri" w:hAnsi="Calibri"/>
          <w:b/>
          <w:sz w:val="28"/>
          <w:szCs w:val="28"/>
        </w:rPr>
        <w:t xml:space="preserve">– supplementary information for inducting officers </w:t>
      </w:r>
    </w:p>
    <w:p w:rsidR="004C50D5" w:rsidRPr="00F459BD" w:rsidRDefault="004C50D5">
      <w:pPr>
        <w:rPr>
          <w:rFonts w:ascii="Calibri" w:hAnsi="Calibri"/>
          <w:b/>
          <w:sz w:val="22"/>
          <w:szCs w:val="22"/>
        </w:rPr>
      </w:pPr>
    </w:p>
    <w:p w:rsidR="00D04F0F" w:rsidRPr="00896B98" w:rsidRDefault="00D04F0F" w:rsidP="007D7E86">
      <w:pPr>
        <w:jc w:val="both"/>
        <w:rPr>
          <w:rFonts w:ascii="Calibri" w:hAnsi="Calibri"/>
          <w:b/>
          <w:sz w:val="22"/>
          <w:szCs w:val="22"/>
        </w:rPr>
      </w:pPr>
      <w:r w:rsidRPr="00896B98">
        <w:rPr>
          <w:rFonts w:ascii="Calibri" w:hAnsi="Calibri"/>
          <w:sz w:val="22"/>
          <w:szCs w:val="22"/>
        </w:rPr>
        <w:t xml:space="preserve">This brief summary has been provided to help managers describe the key employment policies, procedures etc. to new starters.   It is not a complete list of employment policies and should not be used as an alternative to reading the full documents </w:t>
      </w:r>
      <w:r w:rsidR="00761E02" w:rsidRPr="00896B98">
        <w:rPr>
          <w:rFonts w:ascii="Calibri" w:hAnsi="Calibri"/>
          <w:sz w:val="22"/>
          <w:szCs w:val="22"/>
        </w:rPr>
        <w:t xml:space="preserve">but will help you give an overview of the main policies as part of the induction process.  </w:t>
      </w:r>
    </w:p>
    <w:p w:rsidR="00D04F0F" w:rsidRPr="00F459BD" w:rsidRDefault="00D04F0F">
      <w:pPr>
        <w:rPr>
          <w:rFonts w:ascii="Calibri" w:hAnsi="Calibri"/>
          <w:b/>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18"/>
        <w:gridCol w:w="11624"/>
      </w:tblGrid>
      <w:tr w:rsidR="00D04F0F" w:rsidRPr="00F459BD" w:rsidTr="00E73139">
        <w:tc>
          <w:tcPr>
            <w:tcW w:w="2518" w:type="dxa"/>
          </w:tcPr>
          <w:p w:rsidR="00D04F0F" w:rsidRPr="00F459BD" w:rsidRDefault="00D04F0F" w:rsidP="00D04F0F">
            <w:pPr>
              <w:rPr>
                <w:rFonts w:ascii="Calibri" w:hAnsi="Calibri"/>
                <w:sz w:val="22"/>
                <w:szCs w:val="22"/>
              </w:rPr>
            </w:pPr>
            <w:r w:rsidRPr="00F459BD">
              <w:rPr>
                <w:rFonts w:ascii="Calibri" w:hAnsi="Calibri"/>
                <w:sz w:val="22"/>
                <w:szCs w:val="22"/>
              </w:rPr>
              <w:t>Alcohol, Drugs and Substance Misuse Policy</w:t>
            </w:r>
          </w:p>
          <w:p w:rsidR="00D04F0F" w:rsidRPr="00F459BD" w:rsidRDefault="00D04F0F" w:rsidP="00D04F0F">
            <w:pPr>
              <w:rPr>
                <w:rFonts w:ascii="Calibri" w:hAnsi="Calibri"/>
                <w:sz w:val="22"/>
                <w:szCs w:val="22"/>
              </w:rPr>
            </w:pPr>
            <w:r w:rsidRPr="00F459BD">
              <w:rPr>
                <w:rFonts w:ascii="Calibri" w:hAnsi="Calibri"/>
                <w:sz w:val="22"/>
                <w:szCs w:val="22"/>
              </w:rPr>
              <w:t xml:space="preserve"> </w:t>
            </w:r>
          </w:p>
        </w:tc>
        <w:tc>
          <w:tcPr>
            <w:tcW w:w="11624" w:type="dxa"/>
          </w:tcPr>
          <w:p w:rsidR="00414F07" w:rsidRPr="00F459BD" w:rsidRDefault="00414F07" w:rsidP="007843B9">
            <w:pPr>
              <w:pStyle w:val="BodyText2"/>
              <w:overflowPunct w:val="0"/>
              <w:autoSpaceDE w:val="0"/>
              <w:autoSpaceDN w:val="0"/>
              <w:adjustRightInd w:val="0"/>
              <w:spacing w:after="0" w:line="240" w:lineRule="auto"/>
              <w:jc w:val="both"/>
              <w:rPr>
                <w:rFonts w:ascii="Calibri" w:hAnsi="Calibri" w:cs="Arial"/>
                <w:sz w:val="22"/>
                <w:szCs w:val="22"/>
              </w:rPr>
            </w:pPr>
            <w:r w:rsidRPr="00F459BD">
              <w:rPr>
                <w:rFonts w:ascii="Calibri" w:hAnsi="Calibri" w:cs="Arial"/>
                <w:sz w:val="22"/>
                <w:szCs w:val="22"/>
              </w:rPr>
              <w:t>All employees are expected to adopt the highest standards of performance and conduct. Substance misuse can adversely affect an individual’s use of skill and judgement which may detrimentally affect the standard of health care provided to patients causing unacceptable levels of risk.</w:t>
            </w:r>
          </w:p>
          <w:p w:rsidR="00414F07" w:rsidRPr="00F459BD" w:rsidRDefault="00414F07" w:rsidP="007D7E86">
            <w:pPr>
              <w:ind w:left="120"/>
              <w:jc w:val="both"/>
              <w:rPr>
                <w:rFonts w:ascii="Calibri" w:hAnsi="Calibri" w:cs="Arial"/>
                <w:sz w:val="22"/>
                <w:szCs w:val="22"/>
              </w:rPr>
            </w:pPr>
          </w:p>
          <w:p w:rsidR="00414F07" w:rsidRPr="00F459BD" w:rsidRDefault="00414F07" w:rsidP="007843B9">
            <w:pPr>
              <w:jc w:val="both"/>
              <w:rPr>
                <w:rFonts w:ascii="Calibri" w:hAnsi="Calibri" w:cs="Arial"/>
                <w:sz w:val="22"/>
                <w:szCs w:val="22"/>
              </w:rPr>
            </w:pPr>
            <w:r w:rsidRPr="00F459BD">
              <w:rPr>
                <w:rFonts w:ascii="Calibri" w:hAnsi="Calibri" w:cs="Arial"/>
                <w:sz w:val="22"/>
                <w:szCs w:val="22"/>
              </w:rPr>
              <w:t>The UHB will offer assistance and guidance and promote an honest, positive and caring approach amongst the management and staff to potential and actual p</w:t>
            </w:r>
            <w:smartTag w:uri="urn:schemas-microsoft-com:office:smarttags" w:element="PersonName">
              <w:r w:rsidRPr="00F459BD">
                <w:rPr>
                  <w:rFonts w:ascii="Calibri" w:hAnsi="Calibri" w:cs="Arial"/>
                  <w:sz w:val="22"/>
                  <w:szCs w:val="22"/>
                </w:rPr>
                <w:t>rob</w:t>
              </w:r>
            </w:smartTag>
            <w:r w:rsidRPr="00F459BD">
              <w:rPr>
                <w:rFonts w:ascii="Calibri" w:hAnsi="Calibri" w:cs="Arial"/>
                <w:sz w:val="22"/>
                <w:szCs w:val="22"/>
              </w:rPr>
              <w:t>lems of alcohol, drug and substance misuse within the workforce.   This policy describes the procedure to follow if a manager identifies or is made aware of a problem</w:t>
            </w:r>
            <w:r w:rsidR="00BC27E9" w:rsidRPr="00BC27E9">
              <w:rPr>
                <w:rFonts w:ascii="Calibri" w:hAnsi="Calibri" w:cs="Arial"/>
                <w:sz w:val="22"/>
                <w:szCs w:val="22"/>
              </w:rPr>
              <w:t>.</w:t>
            </w:r>
          </w:p>
          <w:p w:rsidR="00414F07" w:rsidRPr="00F459BD" w:rsidRDefault="00414F07" w:rsidP="007D7E86">
            <w:pPr>
              <w:ind w:left="120"/>
              <w:jc w:val="both"/>
              <w:rPr>
                <w:rFonts w:ascii="Calibri" w:hAnsi="Calibri" w:cs="Arial"/>
                <w:sz w:val="22"/>
                <w:szCs w:val="22"/>
              </w:rPr>
            </w:pPr>
          </w:p>
          <w:p w:rsidR="00414F07" w:rsidRPr="00F459BD" w:rsidRDefault="00414F07" w:rsidP="007843B9">
            <w:pPr>
              <w:jc w:val="both"/>
              <w:rPr>
                <w:rFonts w:ascii="Calibri" w:hAnsi="Calibri" w:cs="Arial"/>
                <w:sz w:val="22"/>
                <w:szCs w:val="22"/>
              </w:rPr>
            </w:pPr>
            <w:r w:rsidRPr="00F459BD">
              <w:rPr>
                <w:rFonts w:ascii="Calibri" w:hAnsi="Calibri" w:cs="Arial"/>
                <w:sz w:val="22"/>
                <w:szCs w:val="22"/>
              </w:rPr>
              <w:t xml:space="preserve">Throughout this document, </w:t>
            </w:r>
            <w:r w:rsidRPr="00F459BD">
              <w:rPr>
                <w:rFonts w:ascii="Calibri" w:hAnsi="Calibri" w:cs="Arial"/>
                <w:iCs/>
                <w:sz w:val="22"/>
                <w:szCs w:val="22"/>
              </w:rPr>
              <w:t>substance misuse</w:t>
            </w:r>
            <w:r w:rsidRPr="00F459BD">
              <w:rPr>
                <w:rFonts w:ascii="Calibri" w:hAnsi="Calibri" w:cs="Arial"/>
                <w:i/>
                <w:iCs/>
                <w:sz w:val="22"/>
                <w:szCs w:val="22"/>
              </w:rPr>
              <w:t xml:space="preserve"> </w:t>
            </w:r>
            <w:r w:rsidRPr="00F459BD">
              <w:rPr>
                <w:rFonts w:ascii="Calibri" w:hAnsi="Calibri" w:cs="Arial"/>
                <w:sz w:val="22"/>
                <w:szCs w:val="22"/>
              </w:rPr>
              <w:t>refers to the use of illegal drugs and the misuse, whether deliberate or unintentional of other drugs including alcohol, prescribed medicines, and substances such as solvents.</w:t>
            </w:r>
          </w:p>
          <w:p w:rsidR="00D04F0F" w:rsidRPr="00F459BD" w:rsidRDefault="00D04F0F" w:rsidP="00C57EED">
            <w:pPr>
              <w:ind w:left="120"/>
              <w:rPr>
                <w:rFonts w:ascii="Calibri" w:hAnsi="Calibri"/>
                <w:b/>
                <w:sz w:val="22"/>
                <w:szCs w:val="22"/>
              </w:rPr>
            </w:pPr>
          </w:p>
        </w:tc>
      </w:tr>
      <w:tr w:rsidR="00D04F0F" w:rsidRPr="00F459BD" w:rsidTr="00E73139">
        <w:tc>
          <w:tcPr>
            <w:tcW w:w="2518" w:type="dxa"/>
          </w:tcPr>
          <w:p w:rsidR="00D04F0F" w:rsidRPr="00F459BD" w:rsidRDefault="00D04F0F" w:rsidP="00D04F0F">
            <w:pPr>
              <w:rPr>
                <w:rFonts w:ascii="Calibri" w:hAnsi="Calibri"/>
                <w:sz w:val="22"/>
                <w:szCs w:val="22"/>
              </w:rPr>
            </w:pPr>
            <w:r w:rsidRPr="00F459BD">
              <w:rPr>
                <w:rFonts w:ascii="Calibri" w:hAnsi="Calibri"/>
                <w:sz w:val="22"/>
                <w:szCs w:val="22"/>
              </w:rPr>
              <w:t>Annual Leave Guidelines (and Annual Leave Purchase Scheme)</w:t>
            </w:r>
          </w:p>
        </w:tc>
        <w:tc>
          <w:tcPr>
            <w:tcW w:w="11624" w:type="dxa"/>
          </w:tcPr>
          <w:p w:rsidR="00414F07" w:rsidRPr="00F459BD" w:rsidRDefault="00414F07" w:rsidP="007843B9">
            <w:pPr>
              <w:jc w:val="both"/>
              <w:rPr>
                <w:rFonts w:ascii="Calibri" w:eastAsia="Calibri" w:hAnsi="Calibri" w:cs="Arial"/>
                <w:snapToGrid w:val="0"/>
                <w:sz w:val="22"/>
                <w:szCs w:val="22"/>
              </w:rPr>
            </w:pPr>
            <w:r w:rsidRPr="00F459BD">
              <w:rPr>
                <w:rFonts w:ascii="Calibri" w:eastAsia="Calibri" w:hAnsi="Calibri" w:cs="Arial"/>
                <w:snapToGrid w:val="0"/>
                <w:sz w:val="22"/>
                <w:szCs w:val="22"/>
              </w:rPr>
              <w:t xml:space="preserve">Annual leave entitlements </w:t>
            </w:r>
            <w:r w:rsidRPr="00F459BD">
              <w:rPr>
                <w:rFonts w:ascii="Calibri" w:hAnsi="Calibri" w:cs="Arial"/>
                <w:snapToGrid w:val="0"/>
                <w:sz w:val="22"/>
                <w:szCs w:val="22"/>
              </w:rPr>
              <w:t xml:space="preserve">are part of your contract of employment and an important part of work-life balance, but can only be </w:t>
            </w:r>
            <w:r w:rsidRPr="00F459BD">
              <w:rPr>
                <w:rFonts w:ascii="Calibri" w:eastAsia="Calibri" w:hAnsi="Calibri" w:cs="Arial"/>
                <w:snapToGrid w:val="0"/>
                <w:sz w:val="22"/>
                <w:szCs w:val="22"/>
              </w:rPr>
              <w:t>granted subject to the needs of service provision.  It is the manager</w:t>
            </w:r>
            <w:r w:rsidRPr="00F459BD">
              <w:rPr>
                <w:rFonts w:ascii="Calibri" w:hAnsi="Calibri" w:cs="Arial"/>
                <w:snapToGrid w:val="0"/>
                <w:sz w:val="22"/>
                <w:szCs w:val="22"/>
              </w:rPr>
              <w:t xml:space="preserve"> or </w:t>
            </w:r>
            <w:r w:rsidRPr="00F459BD">
              <w:rPr>
                <w:rFonts w:ascii="Calibri" w:eastAsia="Calibri" w:hAnsi="Calibri" w:cs="Arial"/>
                <w:snapToGrid w:val="0"/>
                <w:sz w:val="22"/>
                <w:szCs w:val="22"/>
              </w:rPr>
              <w:t>supervisor’s responsibility to coordinate annual leave to maintain an adequate level of staffing while taking into consideration annual leave requests.</w:t>
            </w:r>
          </w:p>
          <w:p w:rsidR="00414F07" w:rsidRPr="00F459BD" w:rsidRDefault="00414F07" w:rsidP="007D7E86">
            <w:pPr>
              <w:ind w:left="120"/>
              <w:jc w:val="both"/>
              <w:rPr>
                <w:rFonts w:ascii="Calibri" w:eastAsia="Calibri" w:hAnsi="Calibri" w:cs="Arial"/>
                <w:snapToGrid w:val="0"/>
                <w:sz w:val="22"/>
                <w:szCs w:val="22"/>
              </w:rPr>
            </w:pPr>
          </w:p>
          <w:p w:rsidR="00414F07" w:rsidRPr="00F459BD" w:rsidRDefault="00414F07" w:rsidP="007843B9">
            <w:pPr>
              <w:jc w:val="both"/>
              <w:rPr>
                <w:rFonts w:ascii="Calibri" w:eastAsia="Calibri" w:hAnsi="Calibri" w:cs="Arial"/>
                <w:snapToGrid w:val="0"/>
                <w:sz w:val="22"/>
                <w:szCs w:val="22"/>
              </w:rPr>
            </w:pPr>
            <w:r w:rsidRPr="00F459BD">
              <w:rPr>
                <w:rFonts w:ascii="Calibri" w:eastAsia="Calibri" w:hAnsi="Calibri" w:cs="Arial"/>
                <w:snapToGrid w:val="0"/>
                <w:sz w:val="22"/>
                <w:szCs w:val="22"/>
              </w:rPr>
              <w:t>Requests for annual leave should be made using the Electronic Staff Record</w:t>
            </w:r>
            <w:r w:rsidR="00E73139" w:rsidRPr="00F459BD">
              <w:rPr>
                <w:rFonts w:ascii="Calibri" w:eastAsia="Calibri" w:hAnsi="Calibri" w:cs="Arial"/>
                <w:snapToGrid w:val="0"/>
                <w:sz w:val="22"/>
                <w:szCs w:val="22"/>
              </w:rPr>
              <w:t xml:space="preserve"> (where self service has been rolled out)</w:t>
            </w:r>
            <w:r w:rsidRPr="00F459BD">
              <w:rPr>
                <w:rFonts w:ascii="Calibri" w:eastAsia="Calibri" w:hAnsi="Calibri" w:cs="Arial"/>
                <w:snapToGrid w:val="0"/>
                <w:sz w:val="22"/>
                <w:szCs w:val="22"/>
              </w:rPr>
              <w:t>.</w:t>
            </w:r>
          </w:p>
          <w:p w:rsidR="00D04F0F" w:rsidRPr="00F459BD" w:rsidRDefault="00D04F0F" w:rsidP="007D7E86">
            <w:pPr>
              <w:ind w:left="120"/>
              <w:jc w:val="both"/>
              <w:rPr>
                <w:rFonts w:ascii="Calibri" w:hAnsi="Calibri"/>
                <w:b/>
                <w:sz w:val="22"/>
                <w:szCs w:val="22"/>
              </w:rPr>
            </w:pPr>
          </w:p>
          <w:p w:rsidR="00414F07" w:rsidRPr="00F459BD" w:rsidRDefault="00414F07" w:rsidP="007843B9">
            <w:pPr>
              <w:jc w:val="both"/>
              <w:rPr>
                <w:rFonts w:ascii="Calibri" w:eastAsia="Calibri" w:hAnsi="Calibri" w:cs="Arial"/>
                <w:snapToGrid w:val="0"/>
                <w:sz w:val="22"/>
                <w:szCs w:val="22"/>
              </w:rPr>
            </w:pPr>
            <w:r w:rsidRPr="00F459BD">
              <w:rPr>
                <w:rFonts w:ascii="Calibri" w:hAnsi="Calibri" w:cs="Arial"/>
                <w:snapToGrid w:val="0"/>
                <w:sz w:val="22"/>
                <w:szCs w:val="22"/>
              </w:rPr>
              <w:t xml:space="preserve">The UHB has an online Annual Leave Toolkit which includes FAQs </w:t>
            </w:r>
            <w:r w:rsidR="00BC27E9">
              <w:rPr>
                <w:rFonts w:ascii="Calibri" w:hAnsi="Calibri" w:cs="Arial"/>
                <w:snapToGrid w:val="0"/>
                <w:sz w:val="22"/>
                <w:szCs w:val="22"/>
              </w:rPr>
              <w:t>and an annual leave calculator</w:t>
            </w:r>
            <w:r w:rsidRPr="00F459BD">
              <w:rPr>
                <w:rFonts w:ascii="Calibri" w:hAnsi="Calibri" w:cs="Arial"/>
                <w:snapToGrid w:val="0"/>
                <w:sz w:val="22"/>
                <w:szCs w:val="22"/>
              </w:rPr>
              <w:t xml:space="preserve">.  </w:t>
            </w:r>
          </w:p>
          <w:p w:rsidR="00414F07" w:rsidRPr="00F459BD" w:rsidRDefault="00414F07" w:rsidP="007D7E86">
            <w:pPr>
              <w:ind w:left="120"/>
              <w:jc w:val="both"/>
              <w:rPr>
                <w:rFonts w:ascii="Calibri" w:hAnsi="Calibri"/>
                <w:sz w:val="22"/>
                <w:szCs w:val="22"/>
              </w:rPr>
            </w:pPr>
          </w:p>
          <w:p w:rsidR="00414F07" w:rsidRDefault="007843B9" w:rsidP="007843B9">
            <w:pPr>
              <w:jc w:val="both"/>
              <w:rPr>
                <w:rFonts w:ascii="Calibri" w:hAnsi="Calibri"/>
                <w:sz w:val="22"/>
                <w:szCs w:val="22"/>
              </w:rPr>
            </w:pPr>
            <w:r>
              <w:rPr>
                <w:rFonts w:ascii="Calibri" w:hAnsi="Calibri"/>
                <w:sz w:val="22"/>
                <w:szCs w:val="22"/>
              </w:rPr>
              <w:t>T</w:t>
            </w:r>
            <w:r w:rsidR="00DD36B4" w:rsidRPr="00F459BD">
              <w:rPr>
                <w:rFonts w:ascii="Calibri" w:hAnsi="Calibri"/>
                <w:sz w:val="22"/>
                <w:szCs w:val="22"/>
              </w:rPr>
              <w:t xml:space="preserve">he Annual Leave Purchase Scheme enables some staff to take more than their standard contractual annual leave entitlement without taking the big dip in salary that would usually be associated with taking unpaid leave.  The Scheme means that staff can apply to 'buy' up to </w:t>
            </w:r>
            <w:r w:rsidR="00BC27E9">
              <w:rPr>
                <w:rFonts w:ascii="Calibri" w:hAnsi="Calibri"/>
                <w:sz w:val="22"/>
                <w:szCs w:val="22"/>
              </w:rPr>
              <w:t>2</w:t>
            </w:r>
            <w:r w:rsidR="00DD36B4" w:rsidRPr="00F459BD">
              <w:rPr>
                <w:rFonts w:ascii="Calibri" w:hAnsi="Calibri"/>
                <w:sz w:val="22"/>
                <w:szCs w:val="22"/>
              </w:rPr>
              <w:t xml:space="preserve"> weeks</w:t>
            </w:r>
            <w:r w:rsidR="00BC27E9">
              <w:rPr>
                <w:rFonts w:ascii="Calibri" w:hAnsi="Calibri"/>
                <w:sz w:val="22"/>
                <w:szCs w:val="22"/>
              </w:rPr>
              <w:t>’</w:t>
            </w:r>
            <w:r w:rsidR="00DD36B4" w:rsidRPr="00F459BD">
              <w:rPr>
                <w:rFonts w:ascii="Calibri" w:hAnsi="Calibri"/>
                <w:sz w:val="22"/>
                <w:szCs w:val="22"/>
              </w:rPr>
              <w:t xml:space="preserve"> additional annual leave and spread the reducti</w:t>
            </w:r>
            <w:r w:rsidR="00BC27E9">
              <w:rPr>
                <w:rFonts w:ascii="Calibri" w:hAnsi="Calibri"/>
                <w:sz w:val="22"/>
                <w:szCs w:val="22"/>
              </w:rPr>
              <w:t xml:space="preserve">ons in their salary over a 3,6, </w:t>
            </w:r>
            <w:r w:rsidR="00DD36B4" w:rsidRPr="00F459BD">
              <w:rPr>
                <w:rFonts w:ascii="Calibri" w:hAnsi="Calibri"/>
                <w:sz w:val="22"/>
                <w:szCs w:val="22"/>
              </w:rPr>
              <w:t>or 12 month period.</w:t>
            </w:r>
          </w:p>
          <w:p w:rsidR="00896B98" w:rsidRPr="00F459BD" w:rsidRDefault="00896B98" w:rsidP="007843B9">
            <w:pPr>
              <w:jc w:val="both"/>
              <w:rPr>
                <w:rFonts w:ascii="Calibri" w:hAnsi="Calibri"/>
                <w:b/>
                <w:sz w:val="22"/>
                <w:szCs w:val="22"/>
              </w:rPr>
            </w:pPr>
          </w:p>
        </w:tc>
      </w:tr>
      <w:tr w:rsidR="00D04F0F" w:rsidRPr="00F459BD" w:rsidTr="00E73139">
        <w:tc>
          <w:tcPr>
            <w:tcW w:w="2518" w:type="dxa"/>
          </w:tcPr>
          <w:p w:rsidR="00D04F0F" w:rsidRPr="00F459BD" w:rsidRDefault="00D04F0F" w:rsidP="00D04F0F">
            <w:pPr>
              <w:rPr>
                <w:rFonts w:ascii="Calibri" w:hAnsi="Calibri"/>
                <w:sz w:val="22"/>
                <w:szCs w:val="22"/>
              </w:rPr>
            </w:pPr>
            <w:r w:rsidRPr="00F459BD">
              <w:rPr>
                <w:rFonts w:ascii="Calibri" w:hAnsi="Calibri"/>
                <w:sz w:val="22"/>
                <w:szCs w:val="22"/>
              </w:rPr>
              <w:lastRenderedPageBreak/>
              <w:t>Capability Policy</w:t>
            </w:r>
          </w:p>
          <w:p w:rsidR="00D04F0F" w:rsidRPr="00F459BD" w:rsidRDefault="00D04F0F" w:rsidP="00710F08">
            <w:pPr>
              <w:ind w:left="142"/>
              <w:rPr>
                <w:rFonts w:ascii="Calibri" w:hAnsi="Calibri"/>
                <w:b/>
                <w:sz w:val="22"/>
                <w:szCs w:val="22"/>
              </w:rPr>
            </w:pPr>
          </w:p>
          <w:p w:rsidR="00A10587" w:rsidRPr="00F459BD" w:rsidRDefault="00A10587" w:rsidP="00710F08">
            <w:pPr>
              <w:ind w:left="142"/>
              <w:rPr>
                <w:rFonts w:ascii="Calibri" w:hAnsi="Calibri"/>
                <w:b/>
                <w:sz w:val="22"/>
                <w:szCs w:val="22"/>
              </w:rPr>
            </w:pPr>
          </w:p>
        </w:tc>
        <w:tc>
          <w:tcPr>
            <w:tcW w:w="11624" w:type="dxa"/>
          </w:tcPr>
          <w:p w:rsidR="00D04F0F" w:rsidRPr="00F459BD" w:rsidRDefault="00DD36B4" w:rsidP="007843B9">
            <w:pPr>
              <w:jc w:val="both"/>
              <w:rPr>
                <w:rFonts w:ascii="Calibri" w:hAnsi="Calibri" w:cs="Arial"/>
                <w:sz w:val="22"/>
                <w:szCs w:val="22"/>
              </w:rPr>
            </w:pPr>
            <w:r w:rsidRPr="00F459BD">
              <w:rPr>
                <w:rFonts w:ascii="Calibri" w:hAnsi="Calibri" w:cs="Arial"/>
                <w:sz w:val="22"/>
                <w:szCs w:val="22"/>
              </w:rPr>
              <w:t xml:space="preserve">The Capability Policy exists to ensure effective arrangements are in place to deal with capability issues in a fair and consistent manner.  This policy is designed to deal with those cases where the employee is lacking in some area of knowledge, skill or ability, resulting in a failure to be able to carry out the required duties to an acceptable standard. The emphasis is not </w:t>
            </w:r>
            <w:r w:rsidR="00BC27E9">
              <w:rPr>
                <w:rFonts w:ascii="Calibri" w:hAnsi="Calibri" w:cs="Arial"/>
                <w:sz w:val="22"/>
                <w:szCs w:val="22"/>
              </w:rPr>
              <w:t xml:space="preserve">to </w:t>
            </w:r>
            <w:r w:rsidRPr="00F459BD">
              <w:rPr>
                <w:rFonts w:ascii="Calibri" w:hAnsi="Calibri" w:cs="Arial"/>
                <w:sz w:val="22"/>
                <w:szCs w:val="22"/>
              </w:rPr>
              <w:t>be punitive, but to help employees to undertake their work to the required standard.   The policy describes the process to be followed, from identification of a potential concern, through informal discussions, to formal management of the performance issues.</w:t>
            </w:r>
          </w:p>
          <w:p w:rsidR="0012254A" w:rsidRPr="00F459BD" w:rsidRDefault="0012254A" w:rsidP="00C57EED">
            <w:pPr>
              <w:ind w:left="120"/>
              <w:rPr>
                <w:rFonts w:ascii="Calibri" w:hAnsi="Calibri"/>
                <w:b/>
                <w:sz w:val="22"/>
                <w:szCs w:val="22"/>
              </w:rPr>
            </w:pPr>
          </w:p>
        </w:tc>
      </w:tr>
      <w:tr w:rsidR="00D04F0F" w:rsidRPr="00F459BD" w:rsidTr="00E73139">
        <w:tc>
          <w:tcPr>
            <w:tcW w:w="2518" w:type="dxa"/>
          </w:tcPr>
          <w:p w:rsidR="00D04F0F" w:rsidRPr="00F459BD" w:rsidRDefault="00D04F0F" w:rsidP="00D04F0F">
            <w:pPr>
              <w:rPr>
                <w:rFonts w:ascii="Calibri" w:hAnsi="Calibri"/>
                <w:sz w:val="22"/>
                <w:szCs w:val="22"/>
              </w:rPr>
            </w:pPr>
            <w:r w:rsidRPr="00F459BD">
              <w:rPr>
                <w:rFonts w:ascii="Calibri" w:hAnsi="Calibri"/>
                <w:sz w:val="22"/>
                <w:szCs w:val="22"/>
              </w:rPr>
              <w:t xml:space="preserve">Data Protection Policy </w:t>
            </w:r>
          </w:p>
          <w:p w:rsidR="00D04F0F" w:rsidRPr="00F459BD" w:rsidRDefault="00D04F0F" w:rsidP="00710F08">
            <w:pPr>
              <w:ind w:left="142"/>
              <w:rPr>
                <w:rFonts w:ascii="Calibri" w:hAnsi="Calibri"/>
                <w:b/>
                <w:sz w:val="22"/>
                <w:szCs w:val="22"/>
              </w:rPr>
            </w:pPr>
          </w:p>
          <w:p w:rsidR="00A10587" w:rsidRPr="00F459BD" w:rsidRDefault="00A10587" w:rsidP="00710F08">
            <w:pPr>
              <w:ind w:left="142"/>
              <w:rPr>
                <w:rFonts w:ascii="Calibri" w:hAnsi="Calibri"/>
                <w:b/>
                <w:sz w:val="22"/>
                <w:szCs w:val="22"/>
              </w:rPr>
            </w:pPr>
          </w:p>
        </w:tc>
        <w:tc>
          <w:tcPr>
            <w:tcW w:w="11624" w:type="dxa"/>
          </w:tcPr>
          <w:p w:rsidR="00E73139" w:rsidRPr="00F459BD" w:rsidRDefault="00E73139" w:rsidP="007843B9">
            <w:pPr>
              <w:jc w:val="both"/>
              <w:rPr>
                <w:rFonts w:ascii="Calibri" w:hAnsi="Calibri"/>
                <w:sz w:val="22"/>
                <w:szCs w:val="22"/>
              </w:rPr>
            </w:pPr>
            <w:r w:rsidRPr="00F459BD">
              <w:rPr>
                <w:rFonts w:ascii="Calibri" w:hAnsi="Calibri"/>
                <w:sz w:val="22"/>
                <w:szCs w:val="22"/>
              </w:rPr>
              <w:t>All employees of the Cardiff and Vale University Health Board who process personal data, must comply with the Data Protection Act. Section 4(4) of the Act states that "it shall be the duty of the data controller to comply with the data protection principles in relation to all personal data with respect to which he/she is the data controller". The purpose of a Data Protection Policy is to ensure that the UHB and Cardiff and Vale University Health Board</w:t>
            </w:r>
            <w:r w:rsidR="00EB7869">
              <w:rPr>
                <w:rFonts w:ascii="Calibri" w:hAnsi="Calibri"/>
                <w:sz w:val="22"/>
                <w:szCs w:val="22"/>
              </w:rPr>
              <w:t xml:space="preserve"> </w:t>
            </w:r>
            <w:r w:rsidRPr="00F459BD">
              <w:rPr>
                <w:rFonts w:ascii="Calibri" w:hAnsi="Calibri"/>
                <w:sz w:val="22"/>
                <w:szCs w:val="22"/>
              </w:rPr>
              <w:t>employees comply with the requirements of the Act, when processing personal data.</w:t>
            </w:r>
          </w:p>
          <w:p w:rsidR="00E73139" w:rsidRPr="00F459BD" w:rsidRDefault="00E73139" w:rsidP="00E73139">
            <w:pPr>
              <w:ind w:left="120"/>
              <w:rPr>
                <w:rFonts w:ascii="Calibri" w:hAnsi="Calibri"/>
                <w:b/>
                <w:sz w:val="22"/>
                <w:szCs w:val="22"/>
              </w:rPr>
            </w:pPr>
          </w:p>
        </w:tc>
      </w:tr>
      <w:tr w:rsidR="00D04F0F" w:rsidRPr="00F459BD" w:rsidTr="00E73139">
        <w:tc>
          <w:tcPr>
            <w:tcW w:w="2518" w:type="dxa"/>
          </w:tcPr>
          <w:p w:rsidR="00D04F0F" w:rsidRPr="00F459BD" w:rsidRDefault="00D04F0F" w:rsidP="00D04F0F">
            <w:pPr>
              <w:rPr>
                <w:rFonts w:ascii="Calibri" w:hAnsi="Calibri"/>
                <w:sz w:val="22"/>
                <w:szCs w:val="22"/>
              </w:rPr>
            </w:pPr>
            <w:r w:rsidRPr="00F459BD">
              <w:rPr>
                <w:rFonts w:ascii="Calibri" w:hAnsi="Calibri"/>
                <w:sz w:val="22"/>
                <w:szCs w:val="22"/>
              </w:rPr>
              <w:t xml:space="preserve">Dignity at Work Policy </w:t>
            </w:r>
          </w:p>
          <w:p w:rsidR="00D04F0F" w:rsidRPr="00F459BD" w:rsidRDefault="00D04F0F" w:rsidP="00710F08">
            <w:pPr>
              <w:ind w:left="142"/>
              <w:rPr>
                <w:rFonts w:ascii="Calibri" w:hAnsi="Calibri"/>
                <w:b/>
                <w:sz w:val="22"/>
                <w:szCs w:val="22"/>
              </w:rPr>
            </w:pPr>
          </w:p>
          <w:p w:rsidR="00A10587" w:rsidRPr="00F459BD" w:rsidRDefault="00A10587" w:rsidP="00710F08">
            <w:pPr>
              <w:ind w:left="142"/>
              <w:rPr>
                <w:rFonts w:ascii="Calibri" w:hAnsi="Calibri"/>
                <w:b/>
                <w:sz w:val="22"/>
                <w:szCs w:val="22"/>
              </w:rPr>
            </w:pPr>
          </w:p>
        </w:tc>
        <w:tc>
          <w:tcPr>
            <w:tcW w:w="11624" w:type="dxa"/>
          </w:tcPr>
          <w:p w:rsidR="00D04F0F" w:rsidRPr="00F459BD" w:rsidRDefault="0012254A" w:rsidP="007843B9">
            <w:pPr>
              <w:jc w:val="both"/>
              <w:rPr>
                <w:rFonts w:ascii="Calibri" w:hAnsi="Calibri" w:cs="Arial"/>
                <w:sz w:val="22"/>
                <w:szCs w:val="22"/>
              </w:rPr>
            </w:pPr>
            <w:r w:rsidRPr="00F459BD">
              <w:rPr>
                <w:rFonts w:ascii="Calibri" w:hAnsi="Calibri" w:cs="Arial"/>
                <w:sz w:val="22"/>
                <w:szCs w:val="22"/>
              </w:rPr>
              <w:t>Cardiff and Vale University Health Board (the UHB) will not tolerate any form of bullying and harassment or any other inappropriate behaviour and will take all practicable steps to avoid and eliminate this.  Any form of bullying and/or harassment will be regarded as misconduct, and may result in disciplinary action, including dismissal.</w:t>
            </w:r>
          </w:p>
          <w:p w:rsidR="0012254A" w:rsidRPr="00F459BD" w:rsidRDefault="0012254A" w:rsidP="007D7E86">
            <w:pPr>
              <w:ind w:left="120" w:hanging="567"/>
              <w:jc w:val="both"/>
              <w:rPr>
                <w:rFonts w:ascii="Calibri" w:hAnsi="Calibri" w:cs="Arial"/>
                <w:sz w:val="22"/>
                <w:szCs w:val="22"/>
              </w:rPr>
            </w:pPr>
          </w:p>
          <w:p w:rsidR="0012254A" w:rsidRPr="00F459BD" w:rsidRDefault="0012254A" w:rsidP="007843B9">
            <w:pPr>
              <w:jc w:val="both"/>
              <w:rPr>
                <w:rFonts w:ascii="Calibri" w:hAnsi="Calibri" w:cs="Arial"/>
                <w:sz w:val="22"/>
                <w:szCs w:val="22"/>
              </w:rPr>
            </w:pPr>
            <w:r w:rsidRPr="00F459BD">
              <w:rPr>
                <w:rFonts w:ascii="Calibri" w:hAnsi="Calibri" w:cs="Arial"/>
                <w:sz w:val="22"/>
                <w:szCs w:val="22"/>
              </w:rPr>
              <w:t>The aim of this policy is to resolve the concerns raised by any employee as quickly and effectively as possible by establishing a clear, fair, timely and effective procedure and ensuring that all employees are aware of their responsibilities in helping to create a working environment that is free from all forms of bullying and harassment.. This will ensure that concerns are not ignored or allowed to get worse and that individuals have every possibility to continue working together in the same capacity in the future.</w:t>
            </w:r>
          </w:p>
          <w:p w:rsidR="0012254A" w:rsidRPr="00F459BD" w:rsidRDefault="0012254A" w:rsidP="00C57EED">
            <w:pPr>
              <w:ind w:left="120"/>
              <w:rPr>
                <w:rFonts w:ascii="Calibri" w:hAnsi="Calibri"/>
                <w:b/>
                <w:sz w:val="22"/>
                <w:szCs w:val="22"/>
              </w:rPr>
            </w:pPr>
          </w:p>
        </w:tc>
      </w:tr>
      <w:tr w:rsidR="00D04F0F" w:rsidRPr="00F459BD" w:rsidTr="00E73139">
        <w:tc>
          <w:tcPr>
            <w:tcW w:w="2518" w:type="dxa"/>
          </w:tcPr>
          <w:p w:rsidR="00D04F0F" w:rsidRPr="00F459BD" w:rsidRDefault="00D04F0F" w:rsidP="00D04F0F">
            <w:pPr>
              <w:rPr>
                <w:rFonts w:ascii="Calibri" w:hAnsi="Calibri"/>
                <w:sz w:val="22"/>
                <w:szCs w:val="22"/>
              </w:rPr>
            </w:pPr>
            <w:r w:rsidRPr="00F459BD">
              <w:rPr>
                <w:rFonts w:ascii="Calibri" w:hAnsi="Calibri"/>
                <w:sz w:val="22"/>
                <w:szCs w:val="22"/>
              </w:rPr>
              <w:t>Disciplinary Policy</w:t>
            </w:r>
          </w:p>
          <w:p w:rsidR="00D04F0F" w:rsidRPr="00F459BD" w:rsidRDefault="00D04F0F" w:rsidP="00D04F0F">
            <w:pPr>
              <w:rPr>
                <w:rFonts w:ascii="Calibri" w:hAnsi="Calibri"/>
                <w:b/>
                <w:sz w:val="22"/>
                <w:szCs w:val="22"/>
              </w:rPr>
            </w:pPr>
          </w:p>
          <w:p w:rsidR="00A10587" w:rsidRPr="00F459BD" w:rsidRDefault="00A10587" w:rsidP="00D04F0F">
            <w:pPr>
              <w:rPr>
                <w:rFonts w:ascii="Calibri" w:hAnsi="Calibri"/>
                <w:b/>
                <w:sz w:val="22"/>
                <w:szCs w:val="22"/>
              </w:rPr>
            </w:pPr>
          </w:p>
        </w:tc>
        <w:tc>
          <w:tcPr>
            <w:tcW w:w="11624" w:type="dxa"/>
          </w:tcPr>
          <w:p w:rsidR="00761E02" w:rsidRPr="00F459BD" w:rsidRDefault="00761E02" w:rsidP="007843B9">
            <w:pPr>
              <w:jc w:val="both"/>
              <w:rPr>
                <w:rFonts w:ascii="Calibri" w:hAnsi="Calibri"/>
                <w:sz w:val="22"/>
                <w:szCs w:val="22"/>
              </w:rPr>
            </w:pPr>
            <w:r w:rsidRPr="00F459BD">
              <w:rPr>
                <w:rFonts w:ascii="Calibri" w:hAnsi="Calibri"/>
                <w:sz w:val="22"/>
                <w:szCs w:val="22"/>
              </w:rPr>
              <w:t xml:space="preserve">Cardiff and Vale University Health Board (the UHB) recognises the need to maintain the highest standards of conduct amongst its employees encouraging self-discipline from all staff and for them to accept responsibility for their own conduct and behaviour.  </w:t>
            </w:r>
          </w:p>
          <w:p w:rsidR="00761E02" w:rsidRPr="00F459BD" w:rsidRDefault="00761E02" w:rsidP="007D7E86">
            <w:pPr>
              <w:ind w:left="120"/>
              <w:jc w:val="both"/>
              <w:rPr>
                <w:rFonts w:ascii="Calibri" w:hAnsi="Calibri"/>
                <w:sz w:val="22"/>
                <w:szCs w:val="22"/>
              </w:rPr>
            </w:pPr>
          </w:p>
          <w:p w:rsidR="00761E02" w:rsidRPr="00F459BD" w:rsidRDefault="00761E02" w:rsidP="007843B9">
            <w:pPr>
              <w:jc w:val="both"/>
              <w:rPr>
                <w:rFonts w:ascii="Calibri" w:hAnsi="Calibri"/>
                <w:sz w:val="22"/>
                <w:szCs w:val="22"/>
              </w:rPr>
            </w:pPr>
            <w:r w:rsidRPr="00F459BD">
              <w:rPr>
                <w:rFonts w:ascii="Calibri" w:hAnsi="Calibri"/>
                <w:sz w:val="22"/>
                <w:szCs w:val="22"/>
              </w:rPr>
              <w:t xml:space="preserve">This policy ensures that fair and effective arrangements exist for dealing with disciplinary issues and to ensure that expected standards of conduct and behaviour are observed.  It describes the rights, responsibilities and obligations of managers, employees and their representatives within the disciplinary process.  It is a tool to promote good employee relations and to </w:t>
            </w:r>
            <w:r w:rsidRPr="00F459BD">
              <w:rPr>
                <w:rFonts w:ascii="Calibri" w:hAnsi="Calibri"/>
                <w:sz w:val="22"/>
                <w:szCs w:val="22"/>
              </w:rPr>
              <w:lastRenderedPageBreak/>
              <w:t>correct standards of behaviour, and shouldn’t be viewed as a punitive measure against employees.</w:t>
            </w:r>
          </w:p>
          <w:p w:rsidR="00761E02" w:rsidRPr="00F459BD" w:rsidRDefault="00761E02" w:rsidP="007D7E86">
            <w:pPr>
              <w:ind w:left="120"/>
              <w:jc w:val="both"/>
              <w:rPr>
                <w:rFonts w:ascii="Calibri" w:hAnsi="Calibri"/>
                <w:sz w:val="22"/>
                <w:szCs w:val="22"/>
              </w:rPr>
            </w:pPr>
          </w:p>
          <w:p w:rsidR="00761E02" w:rsidRPr="00F459BD" w:rsidRDefault="00761E02" w:rsidP="007843B9">
            <w:pPr>
              <w:jc w:val="both"/>
              <w:rPr>
                <w:rFonts w:ascii="Calibri" w:hAnsi="Calibri"/>
                <w:sz w:val="22"/>
                <w:szCs w:val="22"/>
              </w:rPr>
            </w:pPr>
            <w:r w:rsidRPr="00F459BD">
              <w:rPr>
                <w:rFonts w:ascii="Calibri" w:hAnsi="Calibri"/>
                <w:sz w:val="22"/>
                <w:szCs w:val="22"/>
              </w:rPr>
              <w:t xml:space="preserve">The disciplinary process is based on a series of escalating and linked responses to disciplinary matters. The appropriate levels of response will be determined by the circumstances of the case and the seriousness of the alleged offence(s). </w:t>
            </w:r>
          </w:p>
          <w:p w:rsidR="007843B9" w:rsidRDefault="007843B9" w:rsidP="007843B9">
            <w:pPr>
              <w:jc w:val="both"/>
              <w:rPr>
                <w:rFonts w:ascii="Calibri" w:hAnsi="Calibri"/>
                <w:sz w:val="22"/>
                <w:szCs w:val="22"/>
              </w:rPr>
            </w:pPr>
          </w:p>
          <w:p w:rsidR="00761E02" w:rsidRPr="00F459BD" w:rsidRDefault="00761E02" w:rsidP="007843B9">
            <w:pPr>
              <w:jc w:val="both"/>
              <w:rPr>
                <w:rFonts w:ascii="Calibri" w:hAnsi="Calibri"/>
                <w:sz w:val="22"/>
                <w:szCs w:val="22"/>
              </w:rPr>
            </w:pPr>
            <w:r w:rsidRPr="00F459BD">
              <w:rPr>
                <w:rFonts w:ascii="Calibri" w:hAnsi="Calibri"/>
                <w:sz w:val="22"/>
                <w:szCs w:val="22"/>
              </w:rPr>
              <w:t>No disciplinary ac</w:t>
            </w:r>
            <w:r w:rsidR="00EB7869">
              <w:rPr>
                <w:rFonts w:ascii="Calibri" w:hAnsi="Calibri"/>
                <w:sz w:val="22"/>
                <w:szCs w:val="22"/>
              </w:rPr>
              <w:t>tion against an employee will be</w:t>
            </w:r>
            <w:r w:rsidRPr="00F459BD">
              <w:rPr>
                <w:rFonts w:ascii="Calibri" w:hAnsi="Calibri"/>
                <w:sz w:val="22"/>
                <w:szCs w:val="22"/>
              </w:rPr>
              <w:t xml:space="preserve"> taken until the case has been appropriately investigated.  Disciplinary warnings cannot be issued to an employee outside of this policy and procedure</w:t>
            </w:r>
            <w:r w:rsidR="00EB7869">
              <w:rPr>
                <w:rFonts w:ascii="Calibri" w:hAnsi="Calibri"/>
                <w:sz w:val="22"/>
                <w:szCs w:val="22"/>
              </w:rPr>
              <w:t>.</w:t>
            </w:r>
          </w:p>
          <w:p w:rsidR="00D04F0F" w:rsidRPr="00F459BD" w:rsidRDefault="00D04F0F" w:rsidP="00C57EED">
            <w:pPr>
              <w:ind w:left="120"/>
              <w:rPr>
                <w:rFonts w:ascii="Calibri" w:hAnsi="Calibri"/>
                <w:b/>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lastRenderedPageBreak/>
              <w:t>Domestic Abuse, Gender Based Violence and Sexual Violence Policy</w:t>
            </w:r>
          </w:p>
        </w:tc>
        <w:tc>
          <w:tcPr>
            <w:tcW w:w="11624" w:type="dxa"/>
          </w:tcPr>
          <w:p w:rsidR="00171A7A" w:rsidRPr="00F459BD" w:rsidRDefault="00171A7A" w:rsidP="007843B9">
            <w:pPr>
              <w:jc w:val="both"/>
              <w:rPr>
                <w:rFonts w:ascii="Calibri" w:hAnsi="Calibri"/>
                <w:sz w:val="22"/>
                <w:szCs w:val="22"/>
              </w:rPr>
            </w:pPr>
            <w:r w:rsidRPr="00F459BD">
              <w:rPr>
                <w:rFonts w:ascii="Calibri" w:hAnsi="Calibri" w:cs="Arial"/>
                <w:sz w:val="22"/>
                <w:szCs w:val="22"/>
              </w:rPr>
              <w:t xml:space="preserve">This Policy </w:t>
            </w:r>
            <w:r w:rsidRPr="00F459BD">
              <w:rPr>
                <w:rFonts w:ascii="Calibri" w:hAnsi="Calibri"/>
                <w:sz w:val="22"/>
                <w:szCs w:val="22"/>
              </w:rPr>
              <w:t xml:space="preserve">includes an organisational commitment which opposes all forms of domestic abuse and </w:t>
            </w:r>
            <w:r w:rsidRPr="00F459BD">
              <w:rPr>
                <w:rFonts w:ascii="Calibri" w:hAnsi="Calibri" w:cs="Arial"/>
                <w:sz w:val="22"/>
                <w:szCs w:val="22"/>
              </w:rPr>
              <w:t xml:space="preserve">violence.   It states that the UHB will strive to create a working environment that promotes the view that abuse against people is unacceptable and that such abuse will not be condoned.   The UHB will provide support to employees in a consistent way and address the impact of domestic abuse and its impact on the workplace.   </w:t>
            </w:r>
            <w:r w:rsidRPr="00F459BD">
              <w:rPr>
                <w:rFonts w:ascii="Calibri" w:hAnsi="Calibri"/>
                <w:sz w:val="22"/>
                <w:szCs w:val="22"/>
              </w:rPr>
              <w:t xml:space="preserve">We will also provide assistance and guidance to employees and managers </w:t>
            </w:r>
            <w:r w:rsidRPr="00F459BD">
              <w:rPr>
                <w:rFonts w:ascii="Calibri" w:hAnsi="Calibri" w:cs="Arial"/>
                <w:sz w:val="22"/>
                <w:szCs w:val="22"/>
              </w:rPr>
              <w:t xml:space="preserve">in identifying and dealing with incidences where domestic abuse and/or its effects become apparent in the workplace.  The policy is accompanied by a Procedure which sets out in more detail the impact of domestic abuse etc in the workplace, the support available and what steps managers and staff should take.  This Policy and Procedure apply equally to all staff, regardless of gender.  </w:t>
            </w:r>
          </w:p>
          <w:p w:rsidR="00D04F0F" w:rsidRPr="00F459BD" w:rsidRDefault="00D04F0F" w:rsidP="00C57EED">
            <w:pPr>
              <w:ind w:left="120"/>
              <w:rPr>
                <w:rFonts w:ascii="Calibri" w:hAnsi="Calibri"/>
                <w:b/>
                <w:sz w:val="22"/>
                <w:szCs w:val="22"/>
              </w:rPr>
            </w:pPr>
          </w:p>
        </w:tc>
      </w:tr>
      <w:tr w:rsidR="00D04F0F" w:rsidRPr="00F459BD" w:rsidTr="007843B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Dress Code</w:t>
            </w:r>
          </w:p>
          <w:p w:rsidR="00A10587" w:rsidRPr="00F459BD" w:rsidRDefault="00A10587" w:rsidP="00A10587">
            <w:pPr>
              <w:rPr>
                <w:rFonts w:ascii="Calibri" w:hAnsi="Calibri"/>
                <w:sz w:val="22"/>
                <w:szCs w:val="22"/>
              </w:rPr>
            </w:pPr>
          </w:p>
          <w:p w:rsidR="00A10587" w:rsidRPr="00F459BD" w:rsidRDefault="00A10587" w:rsidP="00A10587">
            <w:pPr>
              <w:rPr>
                <w:rFonts w:ascii="Calibri" w:hAnsi="Calibri"/>
                <w:sz w:val="22"/>
                <w:szCs w:val="22"/>
              </w:rPr>
            </w:pPr>
          </w:p>
        </w:tc>
        <w:tc>
          <w:tcPr>
            <w:tcW w:w="11624" w:type="dxa"/>
            <w:vAlign w:val="bottom"/>
          </w:tcPr>
          <w:p w:rsidR="0079354A" w:rsidRDefault="00171A7A" w:rsidP="007843B9">
            <w:pPr>
              <w:jc w:val="both"/>
              <w:rPr>
                <w:rFonts w:ascii="Calibri" w:hAnsi="Calibri"/>
                <w:sz w:val="22"/>
                <w:szCs w:val="22"/>
              </w:rPr>
            </w:pPr>
            <w:r w:rsidRPr="00F459BD">
              <w:rPr>
                <w:rFonts w:ascii="Calibri" w:hAnsi="Calibri"/>
                <w:sz w:val="22"/>
                <w:szCs w:val="22"/>
              </w:rPr>
              <w:t xml:space="preserve">An NHS Wales Dress Code has been developed by the Welsh Government to encompass the principles of inspiring confidence, preventing infection and for the health and safety of the workforce. </w:t>
            </w:r>
            <w:r w:rsidR="00E73139" w:rsidRPr="00F459BD">
              <w:rPr>
                <w:rFonts w:ascii="Calibri" w:hAnsi="Calibri"/>
                <w:sz w:val="22"/>
                <w:szCs w:val="22"/>
              </w:rPr>
              <w:t xml:space="preserve">  </w:t>
            </w:r>
          </w:p>
          <w:p w:rsidR="0079354A" w:rsidRDefault="0079354A" w:rsidP="007843B9">
            <w:pPr>
              <w:jc w:val="both"/>
              <w:rPr>
                <w:rFonts w:ascii="Calibri" w:hAnsi="Calibri"/>
                <w:sz w:val="22"/>
                <w:szCs w:val="22"/>
              </w:rPr>
            </w:pPr>
          </w:p>
          <w:p w:rsidR="00171A7A" w:rsidRPr="00F459BD" w:rsidRDefault="00171A7A" w:rsidP="007843B9">
            <w:pPr>
              <w:jc w:val="both"/>
              <w:rPr>
                <w:rFonts w:ascii="Calibri" w:hAnsi="Calibri"/>
                <w:sz w:val="22"/>
                <w:szCs w:val="22"/>
              </w:rPr>
            </w:pPr>
            <w:r w:rsidRPr="00F459BD">
              <w:rPr>
                <w:rFonts w:ascii="Calibri" w:hAnsi="Calibri"/>
                <w:sz w:val="22"/>
                <w:szCs w:val="22"/>
              </w:rPr>
              <w:t xml:space="preserve">The public expect all healthcare workers to project a professional image. Though not all staff may be required to wear a uniform, the requirement to present a smart, professional image applies to everyone. The NHS Wales Dress Code therefore applies to everyone whether they are working in a clinical or non-clinical area. </w:t>
            </w:r>
          </w:p>
          <w:p w:rsidR="00171A7A" w:rsidRPr="00F459BD" w:rsidRDefault="00171A7A" w:rsidP="007843B9">
            <w:pPr>
              <w:ind w:left="120"/>
              <w:jc w:val="both"/>
              <w:rPr>
                <w:rFonts w:ascii="Calibri" w:hAnsi="Calibri"/>
                <w:sz w:val="22"/>
                <w:szCs w:val="22"/>
              </w:rPr>
            </w:pPr>
          </w:p>
          <w:p w:rsidR="00171A7A" w:rsidRPr="00F459BD" w:rsidRDefault="00171A7A" w:rsidP="007843B9">
            <w:pPr>
              <w:jc w:val="both"/>
              <w:rPr>
                <w:rFonts w:ascii="Calibri" w:hAnsi="Calibri"/>
                <w:sz w:val="22"/>
                <w:szCs w:val="22"/>
              </w:rPr>
            </w:pPr>
            <w:r w:rsidRPr="00F459BD">
              <w:rPr>
                <w:rFonts w:ascii="Calibri" w:hAnsi="Calibri"/>
                <w:sz w:val="22"/>
                <w:szCs w:val="22"/>
              </w:rPr>
              <w:t>There are six principles which all staff are expected to adopt:</w:t>
            </w:r>
          </w:p>
          <w:p w:rsidR="00171A7A" w:rsidRPr="00F459BD" w:rsidRDefault="00171A7A" w:rsidP="007843B9">
            <w:pPr>
              <w:jc w:val="both"/>
              <w:rPr>
                <w:rFonts w:ascii="Calibri" w:hAnsi="Calibri"/>
                <w:sz w:val="22"/>
                <w:szCs w:val="22"/>
              </w:rPr>
            </w:pPr>
            <w:r w:rsidRPr="00F459BD">
              <w:rPr>
                <w:rFonts w:ascii="Calibri" w:hAnsi="Calibri"/>
                <w:sz w:val="22"/>
                <w:szCs w:val="22"/>
              </w:rPr>
              <w:t>1. All staff will be expected to dress in smart (that is, neat and tidy) clean attire in their workplace.</w:t>
            </w:r>
          </w:p>
          <w:p w:rsidR="00171A7A" w:rsidRPr="00F459BD" w:rsidRDefault="00171A7A" w:rsidP="007843B9">
            <w:pPr>
              <w:jc w:val="both"/>
              <w:rPr>
                <w:rFonts w:ascii="Calibri" w:hAnsi="Calibri"/>
                <w:sz w:val="22"/>
                <w:szCs w:val="22"/>
              </w:rPr>
            </w:pPr>
            <w:r w:rsidRPr="00F459BD">
              <w:rPr>
                <w:rFonts w:ascii="Calibri" w:hAnsi="Calibri"/>
                <w:sz w:val="22"/>
                <w:szCs w:val="22"/>
              </w:rPr>
              <w:t>2. All staff will present a professional image in the workplace.</w:t>
            </w:r>
          </w:p>
          <w:p w:rsidR="00171A7A" w:rsidRPr="00F459BD" w:rsidRDefault="00171A7A" w:rsidP="007843B9">
            <w:pPr>
              <w:jc w:val="both"/>
              <w:rPr>
                <w:rFonts w:ascii="Calibri" w:hAnsi="Calibri"/>
                <w:sz w:val="22"/>
                <w:szCs w:val="22"/>
              </w:rPr>
            </w:pPr>
            <w:r w:rsidRPr="00F459BD">
              <w:rPr>
                <w:rFonts w:ascii="Calibri" w:hAnsi="Calibri"/>
                <w:sz w:val="22"/>
                <w:szCs w:val="22"/>
              </w:rPr>
              <w:t>3. Staff should not socialise outside the workplace or undertake social activities while wearing an identifiable NHS uniform.</w:t>
            </w:r>
          </w:p>
          <w:p w:rsidR="00171A7A" w:rsidRPr="00F459BD" w:rsidRDefault="00171A7A" w:rsidP="007843B9">
            <w:pPr>
              <w:jc w:val="both"/>
              <w:rPr>
                <w:rFonts w:ascii="Calibri" w:hAnsi="Calibri"/>
                <w:sz w:val="22"/>
                <w:szCs w:val="22"/>
              </w:rPr>
            </w:pPr>
            <w:r w:rsidRPr="00F459BD">
              <w:rPr>
                <w:rFonts w:ascii="Calibri" w:hAnsi="Calibri"/>
                <w:sz w:val="22"/>
                <w:szCs w:val="22"/>
              </w:rPr>
              <w:t>4. All clinical staff must wear short sleeves or elbow-length sleeves in the workplace to enable effective hand washing techniques.</w:t>
            </w:r>
          </w:p>
          <w:p w:rsidR="00171A7A" w:rsidRPr="00F459BD" w:rsidRDefault="00171A7A" w:rsidP="007843B9">
            <w:pPr>
              <w:jc w:val="both"/>
              <w:rPr>
                <w:rFonts w:ascii="Calibri" w:hAnsi="Calibri"/>
                <w:sz w:val="22"/>
                <w:szCs w:val="22"/>
              </w:rPr>
            </w:pPr>
            <w:r w:rsidRPr="00F459BD">
              <w:rPr>
                <w:rFonts w:ascii="Calibri" w:hAnsi="Calibri"/>
                <w:sz w:val="22"/>
                <w:szCs w:val="22"/>
              </w:rPr>
              <w:t>5. All staff must wear clear identification at all times.</w:t>
            </w:r>
          </w:p>
          <w:p w:rsidR="00D04F0F" w:rsidRDefault="00171A7A" w:rsidP="007843B9">
            <w:pPr>
              <w:jc w:val="both"/>
              <w:rPr>
                <w:rFonts w:ascii="Calibri" w:hAnsi="Calibri"/>
                <w:sz w:val="22"/>
                <w:szCs w:val="22"/>
              </w:rPr>
            </w:pPr>
            <w:r w:rsidRPr="00F459BD">
              <w:rPr>
                <w:rFonts w:ascii="Calibri" w:hAnsi="Calibri"/>
                <w:sz w:val="22"/>
                <w:szCs w:val="22"/>
              </w:rPr>
              <w:t>6. Staff who wear their own clothing for work should not wear any clothing that is likely to cause a safety hazard.</w:t>
            </w:r>
          </w:p>
          <w:p w:rsidR="007843B9" w:rsidRPr="00F459BD" w:rsidRDefault="007843B9" w:rsidP="007843B9">
            <w:pPr>
              <w:jc w:val="both"/>
              <w:rPr>
                <w:rFonts w:ascii="Calibri" w:hAnsi="Calibri"/>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Equality, Diversity and Human Rights Policy</w:t>
            </w:r>
          </w:p>
          <w:p w:rsidR="00A10587" w:rsidRPr="00F459BD" w:rsidRDefault="00A10587" w:rsidP="00A10587">
            <w:pPr>
              <w:rPr>
                <w:rFonts w:ascii="Calibri" w:hAnsi="Calibri"/>
                <w:sz w:val="22"/>
                <w:szCs w:val="22"/>
              </w:rPr>
            </w:pPr>
          </w:p>
        </w:tc>
        <w:tc>
          <w:tcPr>
            <w:tcW w:w="11624" w:type="dxa"/>
          </w:tcPr>
          <w:p w:rsidR="009F7B33" w:rsidRPr="00F459BD" w:rsidRDefault="009F7B33" w:rsidP="007843B9">
            <w:pPr>
              <w:tabs>
                <w:tab w:val="left" w:pos="0"/>
                <w:tab w:val="num" w:pos="34"/>
              </w:tabs>
              <w:jc w:val="both"/>
              <w:rPr>
                <w:rFonts w:ascii="Calibri" w:hAnsi="Calibri" w:cs="Arial"/>
                <w:sz w:val="22"/>
                <w:szCs w:val="22"/>
              </w:rPr>
            </w:pPr>
            <w:r w:rsidRPr="00F459BD">
              <w:rPr>
                <w:rFonts w:ascii="Calibri" w:hAnsi="Calibri" w:cs="Arial"/>
                <w:sz w:val="22"/>
                <w:szCs w:val="22"/>
              </w:rPr>
              <w:t>The purpose of this document is to promote equality, diversity and human rights in relation to employment</w:t>
            </w:r>
            <w:r w:rsidR="00EB7869">
              <w:rPr>
                <w:rFonts w:ascii="Calibri" w:hAnsi="Calibri" w:cs="Arial"/>
                <w:sz w:val="22"/>
                <w:szCs w:val="22"/>
              </w:rPr>
              <w:t>,</w:t>
            </w:r>
            <w:r w:rsidRPr="00F459BD">
              <w:rPr>
                <w:rFonts w:ascii="Calibri" w:hAnsi="Calibri" w:cs="Arial"/>
                <w:sz w:val="22"/>
                <w:szCs w:val="22"/>
              </w:rPr>
              <w:t xml:space="preserve"> service delivery, goods and service suppliers, contractors and partner agencies. The UHB wants to ensure that no individual or group receives less favourable treatment either directly or indirectly. </w:t>
            </w:r>
          </w:p>
          <w:p w:rsidR="007843B9" w:rsidRDefault="007843B9" w:rsidP="007843B9">
            <w:pPr>
              <w:numPr>
                <w:ilvl w:val="12"/>
                <w:numId w:val="0"/>
              </w:numPr>
              <w:jc w:val="both"/>
              <w:rPr>
                <w:rFonts w:ascii="Calibri" w:hAnsi="Calibri" w:cs="Arial"/>
                <w:sz w:val="22"/>
                <w:szCs w:val="22"/>
              </w:rPr>
            </w:pPr>
          </w:p>
          <w:p w:rsidR="009F7B33" w:rsidRPr="00F459BD" w:rsidRDefault="009F7B33" w:rsidP="007843B9">
            <w:pPr>
              <w:numPr>
                <w:ilvl w:val="12"/>
                <w:numId w:val="0"/>
              </w:numPr>
              <w:jc w:val="both"/>
              <w:rPr>
                <w:rFonts w:ascii="Calibri" w:hAnsi="Calibri"/>
                <w:sz w:val="22"/>
                <w:szCs w:val="22"/>
              </w:rPr>
            </w:pPr>
            <w:r w:rsidRPr="00F459BD">
              <w:rPr>
                <w:rFonts w:ascii="Calibri" w:hAnsi="Calibri" w:cs="Arial"/>
                <w:sz w:val="22"/>
                <w:szCs w:val="22"/>
              </w:rPr>
              <w:t>The UHB opposes all forms of unjustifiable discrimination and recognises that some groups and individuals in society experience unfair discrimination in employment and in their contact with public services. Discrimination can take the form of treating people less favourably because of their age, colour, culture, disability, ethnic origin, gender, gender re-assignment, language, facial disfigurement, marital or civil partnership status, nationality, carer status, pregnancy or maternity issues, responsibility for dependants, sexual orientation, social class, religion or political beliefs. It can also arise from failing to take account of differences between people and groups which can result in barriers to access to services and opportunities.</w:t>
            </w:r>
          </w:p>
          <w:p w:rsidR="009F7B33" w:rsidRPr="00F459BD" w:rsidRDefault="009F7B33" w:rsidP="007D7E86">
            <w:pPr>
              <w:numPr>
                <w:ilvl w:val="12"/>
                <w:numId w:val="0"/>
              </w:numPr>
              <w:ind w:left="120"/>
              <w:jc w:val="both"/>
              <w:rPr>
                <w:rFonts w:ascii="Calibri" w:hAnsi="Calibri"/>
                <w:sz w:val="22"/>
                <w:szCs w:val="22"/>
              </w:rPr>
            </w:pPr>
          </w:p>
          <w:p w:rsidR="009F7B33" w:rsidRPr="00F459BD" w:rsidRDefault="009F7B33" w:rsidP="007843B9">
            <w:pPr>
              <w:pStyle w:val="BodyText3"/>
              <w:tabs>
                <w:tab w:val="left" w:pos="0"/>
              </w:tabs>
              <w:jc w:val="both"/>
              <w:rPr>
                <w:rFonts w:ascii="Calibri" w:hAnsi="Calibri"/>
                <w:iCs/>
                <w:sz w:val="22"/>
                <w:szCs w:val="22"/>
              </w:rPr>
            </w:pPr>
            <w:r w:rsidRPr="00F459BD">
              <w:rPr>
                <w:rFonts w:ascii="Calibri" w:hAnsi="Calibri"/>
                <w:iCs/>
                <w:sz w:val="22"/>
                <w:szCs w:val="22"/>
              </w:rPr>
              <w:t xml:space="preserve">All UHB functions and policies must be assessed for their relevance to equality and potential impact on different groups, specifically in relation to the Equality Act 2010 and the Welsh Language, before they are agreed by UHB Board or its committees and as they come up for review.  </w:t>
            </w:r>
          </w:p>
          <w:p w:rsidR="009F7B33" w:rsidRPr="00F459BD" w:rsidRDefault="009F7B33" w:rsidP="007843B9">
            <w:pPr>
              <w:pStyle w:val="BodyText3"/>
              <w:tabs>
                <w:tab w:val="left" w:pos="0"/>
                <w:tab w:val="num" w:pos="1440"/>
              </w:tabs>
              <w:jc w:val="both"/>
              <w:rPr>
                <w:rFonts w:ascii="Calibri" w:hAnsi="Calibri"/>
                <w:iCs/>
                <w:color w:val="0000FF"/>
                <w:sz w:val="22"/>
                <w:szCs w:val="22"/>
              </w:rPr>
            </w:pPr>
            <w:r w:rsidRPr="00F459BD">
              <w:rPr>
                <w:rFonts w:ascii="Calibri" w:hAnsi="Calibri"/>
                <w:iCs/>
                <w:sz w:val="22"/>
                <w:szCs w:val="22"/>
              </w:rPr>
              <w:t>We</w:t>
            </w:r>
            <w:r w:rsidRPr="00F459BD">
              <w:rPr>
                <w:rFonts w:ascii="Calibri" w:hAnsi="Calibri"/>
                <w:iCs/>
                <w:color w:val="0000FF"/>
                <w:sz w:val="22"/>
                <w:szCs w:val="22"/>
              </w:rPr>
              <w:t xml:space="preserve"> </w:t>
            </w:r>
            <w:r w:rsidRPr="00F459BD">
              <w:rPr>
                <w:rFonts w:ascii="Calibri" w:hAnsi="Calibri"/>
                <w:iCs/>
                <w:sz w:val="22"/>
                <w:szCs w:val="22"/>
              </w:rPr>
              <w:t>will work to ensure that equality, diversity and human rights principles of fairness, autonomy, dignity and respect are owned, valued and demonstrated by everyone at the UHB - the Board, our staff and those who provide services on our behalf.</w:t>
            </w:r>
          </w:p>
          <w:p w:rsidR="00D04F0F" w:rsidRPr="00F459BD" w:rsidRDefault="00D04F0F" w:rsidP="007D7E86">
            <w:pPr>
              <w:ind w:left="120"/>
              <w:jc w:val="both"/>
              <w:rPr>
                <w:rFonts w:ascii="Calibri" w:hAnsi="Calibri"/>
                <w:b/>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Flexible Working Policy</w:t>
            </w:r>
          </w:p>
          <w:p w:rsidR="00A10587" w:rsidRPr="00F459BD" w:rsidRDefault="00A10587" w:rsidP="00A10587">
            <w:pPr>
              <w:rPr>
                <w:rFonts w:ascii="Calibri" w:hAnsi="Calibri"/>
                <w:sz w:val="22"/>
                <w:szCs w:val="22"/>
              </w:rPr>
            </w:pPr>
          </w:p>
          <w:p w:rsidR="00A10587" w:rsidRPr="00F459BD" w:rsidRDefault="00A10587" w:rsidP="00A10587">
            <w:pPr>
              <w:rPr>
                <w:rFonts w:ascii="Calibri" w:hAnsi="Calibri"/>
                <w:sz w:val="22"/>
                <w:szCs w:val="22"/>
              </w:rPr>
            </w:pPr>
          </w:p>
        </w:tc>
        <w:tc>
          <w:tcPr>
            <w:tcW w:w="11624" w:type="dxa"/>
          </w:tcPr>
          <w:p w:rsidR="009F7B33" w:rsidRPr="00F459BD" w:rsidRDefault="009F7B33" w:rsidP="007843B9">
            <w:pPr>
              <w:pStyle w:val="Default"/>
              <w:jc w:val="both"/>
              <w:rPr>
                <w:rFonts w:ascii="Calibri" w:hAnsi="Calibri" w:cs="Arial"/>
                <w:sz w:val="22"/>
                <w:szCs w:val="22"/>
              </w:rPr>
            </w:pPr>
            <w:r w:rsidRPr="00F459BD">
              <w:rPr>
                <w:rFonts w:ascii="Calibri" w:hAnsi="Calibri" w:cs="Arial"/>
                <w:bCs/>
                <w:sz w:val="22"/>
                <w:szCs w:val="22"/>
              </w:rPr>
              <w:t xml:space="preserve">The UHB is committed to developing positive flexible working arrangements which allow people to balance work responsibilities with other aspects of their lives.   </w:t>
            </w:r>
            <w:r w:rsidRPr="00F459BD">
              <w:rPr>
                <w:rFonts w:ascii="Calibri" w:hAnsi="Calibri" w:cs="Arial"/>
                <w:sz w:val="22"/>
                <w:szCs w:val="22"/>
              </w:rPr>
              <w:t>This policy sets out the principles of flexible working and provides managers and staff with background information on the types of flexible working available and the process to be followed.</w:t>
            </w:r>
          </w:p>
          <w:p w:rsidR="009F7B33" w:rsidRPr="00F459BD" w:rsidRDefault="009F7B33" w:rsidP="007843B9">
            <w:pPr>
              <w:ind w:left="120"/>
              <w:jc w:val="both"/>
              <w:rPr>
                <w:rFonts w:ascii="Calibri" w:hAnsi="Calibri" w:cs="Arial"/>
                <w:sz w:val="22"/>
                <w:szCs w:val="22"/>
              </w:rPr>
            </w:pPr>
          </w:p>
          <w:p w:rsidR="00D04F0F" w:rsidRDefault="009F7B33" w:rsidP="007843B9">
            <w:pPr>
              <w:jc w:val="both"/>
              <w:rPr>
                <w:rFonts w:ascii="Calibri" w:hAnsi="Calibri" w:cs="Arial"/>
                <w:sz w:val="22"/>
                <w:szCs w:val="22"/>
              </w:rPr>
            </w:pPr>
            <w:r w:rsidRPr="00F459BD">
              <w:rPr>
                <w:rFonts w:ascii="Calibri" w:hAnsi="Calibri" w:cs="Arial"/>
                <w:sz w:val="22"/>
                <w:szCs w:val="22"/>
              </w:rPr>
              <w:t>All employees who have worked for the UHB for at least 26 weeks have the right to request to work flexibly but only one request for flexible working can be made in a 12 month period.  All applications will be considered seriously and will only be refused if the service cannot accommodate it.     The entire process (including any appeal) must be completed within 3 months of receiving this application.    If the request is granted, this will be a permanent change to terms and conditions, unless otherwise agreed.</w:t>
            </w:r>
          </w:p>
          <w:p w:rsidR="007843B9" w:rsidRPr="00F459BD" w:rsidRDefault="007843B9" w:rsidP="007843B9">
            <w:pPr>
              <w:jc w:val="both"/>
              <w:rPr>
                <w:rFonts w:ascii="Calibri" w:hAnsi="Calibri"/>
                <w:b/>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Grievance Policy</w:t>
            </w:r>
          </w:p>
          <w:p w:rsidR="00D04F0F" w:rsidRPr="00F459BD" w:rsidRDefault="00D04F0F" w:rsidP="00710F08">
            <w:pPr>
              <w:ind w:left="142"/>
              <w:rPr>
                <w:rFonts w:ascii="Calibri" w:hAnsi="Calibri"/>
                <w:sz w:val="22"/>
                <w:szCs w:val="22"/>
              </w:rPr>
            </w:pPr>
          </w:p>
          <w:p w:rsidR="00A10587" w:rsidRPr="00F459BD" w:rsidRDefault="00A10587" w:rsidP="00710F08">
            <w:pPr>
              <w:ind w:left="142"/>
              <w:rPr>
                <w:rFonts w:ascii="Calibri" w:hAnsi="Calibri"/>
                <w:sz w:val="22"/>
                <w:szCs w:val="22"/>
              </w:rPr>
            </w:pPr>
          </w:p>
        </w:tc>
        <w:tc>
          <w:tcPr>
            <w:tcW w:w="11624" w:type="dxa"/>
          </w:tcPr>
          <w:p w:rsidR="009F7B33" w:rsidRPr="00F459BD" w:rsidRDefault="009F7B33" w:rsidP="007843B9">
            <w:pPr>
              <w:jc w:val="both"/>
              <w:rPr>
                <w:rFonts w:ascii="Calibri" w:hAnsi="Calibri"/>
                <w:sz w:val="22"/>
                <w:szCs w:val="22"/>
              </w:rPr>
            </w:pPr>
            <w:r w:rsidRPr="00F459BD">
              <w:rPr>
                <w:rFonts w:ascii="Calibri" w:hAnsi="Calibri"/>
                <w:color w:val="000000"/>
                <w:sz w:val="22"/>
                <w:szCs w:val="22"/>
              </w:rPr>
              <w:t>A grievance exists when an employee feels that they need to raise and resolve an issue, concern or complaint. This would include an issue regarding some aspect of their employment; for example</w:t>
            </w:r>
            <w:r w:rsidR="00CB24B6">
              <w:rPr>
                <w:rFonts w:ascii="Calibri" w:hAnsi="Calibri"/>
                <w:color w:val="000000"/>
                <w:sz w:val="22"/>
                <w:szCs w:val="22"/>
              </w:rPr>
              <w:t>,</w:t>
            </w:r>
            <w:r w:rsidRPr="00F459BD">
              <w:rPr>
                <w:rFonts w:ascii="Calibri" w:hAnsi="Calibri"/>
                <w:color w:val="000000"/>
                <w:sz w:val="22"/>
                <w:szCs w:val="22"/>
              </w:rPr>
              <w:t xml:space="preserve"> concerns regarding their duties, an interpretation of their conditions of service, working conditions, working procedures, or other matters directly affecting their ability to perform their duties.</w:t>
            </w:r>
          </w:p>
          <w:p w:rsidR="009F7B33" w:rsidRPr="00F459BD" w:rsidRDefault="009F7B33" w:rsidP="007843B9">
            <w:pPr>
              <w:ind w:left="120"/>
              <w:jc w:val="both"/>
              <w:rPr>
                <w:rFonts w:ascii="Calibri" w:hAnsi="Calibri"/>
                <w:sz w:val="22"/>
                <w:szCs w:val="22"/>
              </w:rPr>
            </w:pPr>
          </w:p>
          <w:p w:rsidR="009F7B33" w:rsidRPr="00F459BD" w:rsidRDefault="009F7B33" w:rsidP="007843B9">
            <w:pPr>
              <w:jc w:val="both"/>
              <w:rPr>
                <w:rFonts w:ascii="Calibri" w:hAnsi="Calibri"/>
                <w:sz w:val="22"/>
                <w:szCs w:val="22"/>
              </w:rPr>
            </w:pPr>
            <w:r w:rsidRPr="00F459BD">
              <w:rPr>
                <w:rFonts w:ascii="Calibri" w:hAnsi="Calibri"/>
                <w:sz w:val="22"/>
                <w:szCs w:val="22"/>
              </w:rPr>
              <w:t>The UHB encourages grievances to be resolved informally by the employee through discussion with their line manager, or through a process of mediation. However, where an issue cannot be resolved informally the following procedures are established with the intention of ensuring that grievances are dealt with promptly, fairly and consistently.</w:t>
            </w:r>
          </w:p>
          <w:p w:rsidR="009F7B33" w:rsidRPr="00F459BD" w:rsidRDefault="009F7B33" w:rsidP="007843B9">
            <w:pPr>
              <w:ind w:left="120"/>
              <w:jc w:val="both"/>
              <w:rPr>
                <w:rFonts w:ascii="Calibri" w:hAnsi="Calibri"/>
                <w:sz w:val="22"/>
                <w:szCs w:val="22"/>
              </w:rPr>
            </w:pPr>
          </w:p>
          <w:p w:rsidR="009F7B33" w:rsidRPr="00F459BD" w:rsidRDefault="009F7B33" w:rsidP="007843B9">
            <w:pPr>
              <w:jc w:val="both"/>
              <w:rPr>
                <w:rFonts w:ascii="Calibri" w:hAnsi="Calibri"/>
                <w:sz w:val="22"/>
                <w:szCs w:val="22"/>
              </w:rPr>
            </w:pPr>
            <w:r w:rsidRPr="00F459BD">
              <w:rPr>
                <w:rFonts w:ascii="Calibri" w:hAnsi="Calibri"/>
                <w:color w:val="000000"/>
                <w:sz w:val="22"/>
                <w:szCs w:val="22"/>
              </w:rPr>
              <w:t>Issues where specific provision is made under another policy will not be dealt with under this procedure; this would include grievances involving alleged unfair treatment that amount to discrimination, victimisation, or harassment (refer to the Dignity at Work Process) or where the employee has concerns that the interests of others, or their organisation may be at risk (refer to the Raising Concerns Procedure).</w:t>
            </w:r>
          </w:p>
          <w:p w:rsidR="00D04F0F" w:rsidRPr="00F459BD" w:rsidRDefault="00D04F0F" w:rsidP="007843B9">
            <w:pPr>
              <w:ind w:left="120"/>
              <w:jc w:val="both"/>
              <w:rPr>
                <w:rFonts w:ascii="Calibri" w:hAnsi="Calibri"/>
                <w:b/>
                <w:sz w:val="22"/>
                <w:szCs w:val="22"/>
              </w:rPr>
            </w:pPr>
          </w:p>
        </w:tc>
      </w:tr>
      <w:tr w:rsidR="00D04F0F" w:rsidRPr="00F459BD" w:rsidTr="007843B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 xml:space="preserve">IT Security Policy </w:t>
            </w:r>
          </w:p>
          <w:p w:rsidR="00D04F0F" w:rsidRPr="00F459BD" w:rsidRDefault="00D04F0F" w:rsidP="00710F08">
            <w:pPr>
              <w:ind w:left="142"/>
              <w:rPr>
                <w:rFonts w:ascii="Calibri" w:hAnsi="Calibri"/>
                <w:sz w:val="22"/>
                <w:szCs w:val="22"/>
              </w:rPr>
            </w:pPr>
          </w:p>
          <w:p w:rsidR="00A10587" w:rsidRPr="00F459BD" w:rsidRDefault="00A10587" w:rsidP="00710F08">
            <w:pPr>
              <w:ind w:left="142"/>
              <w:rPr>
                <w:rFonts w:ascii="Calibri" w:hAnsi="Calibri"/>
                <w:sz w:val="22"/>
                <w:szCs w:val="22"/>
              </w:rPr>
            </w:pPr>
          </w:p>
        </w:tc>
        <w:tc>
          <w:tcPr>
            <w:tcW w:w="11624" w:type="dxa"/>
          </w:tcPr>
          <w:p w:rsidR="00E73139" w:rsidRPr="00F459BD" w:rsidRDefault="00E73139" w:rsidP="00AB13C1">
            <w:pPr>
              <w:autoSpaceDE w:val="0"/>
              <w:autoSpaceDN w:val="0"/>
              <w:adjustRightInd w:val="0"/>
              <w:jc w:val="both"/>
              <w:rPr>
                <w:rFonts w:ascii="Calibri" w:hAnsi="Calibri" w:cs="Arial"/>
                <w:color w:val="000000"/>
                <w:sz w:val="22"/>
                <w:szCs w:val="22"/>
              </w:rPr>
            </w:pPr>
            <w:r w:rsidRPr="00F459BD">
              <w:rPr>
                <w:rFonts w:ascii="Calibri" w:hAnsi="Calibri" w:cs="Arial"/>
                <w:color w:val="000000"/>
                <w:sz w:val="22"/>
                <w:szCs w:val="22"/>
              </w:rPr>
              <w:t xml:space="preserve">It is essential that all information systems in the UHB are protected to an adequate level from events that may jeopardise health care activities. These events may include accidents as well as behaviour deliberately designed to cause difficulties. </w:t>
            </w:r>
          </w:p>
          <w:p w:rsidR="00E73139" w:rsidRPr="00F459BD" w:rsidRDefault="00E73139" w:rsidP="00AB13C1">
            <w:pPr>
              <w:autoSpaceDE w:val="0"/>
              <w:autoSpaceDN w:val="0"/>
              <w:adjustRightInd w:val="0"/>
              <w:jc w:val="both"/>
              <w:rPr>
                <w:rFonts w:ascii="Calibri" w:hAnsi="Calibri" w:cs="Arial"/>
                <w:color w:val="000000"/>
                <w:sz w:val="22"/>
                <w:szCs w:val="22"/>
              </w:rPr>
            </w:pPr>
          </w:p>
          <w:p w:rsidR="00E73139" w:rsidRPr="00F459BD" w:rsidRDefault="00E73139" w:rsidP="00AB13C1">
            <w:pPr>
              <w:autoSpaceDE w:val="0"/>
              <w:autoSpaceDN w:val="0"/>
              <w:adjustRightInd w:val="0"/>
              <w:jc w:val="both"/>
              <w:rPr>
                <w:rFonts w:ascii="Calibri" w:hAnsi="Calibri"/>
                <w:bCs/>
                <w:color w:val="000000"/>
                <w:sz w:val="22"/>
                <w:szCs w:val="22"/>
              </w:rPr>
            </w:pPr>
            <w:r w:rsidRPr="00F459BD">
              <w:rPr>
                <w:rFonts w:ascii="Calibri" w:hAnsi="Calibri"/>
                <w:bCs/>
                <w:color w:val="000000"/>
                <w:sz w:val="22"/>
                <w:szCs w:val="22"/>
              </w:rPr>
              <w:t>The IT Security Policy is to ensure the safety and security of all Trust IT systems, software and in particular the Trust’s Network so as to produce a safe and secure environment in line with NHS and statutory policies and procedures. This document provides information about responsibilities and the processes to be followed.</w:t>
            </w:r>
          </w:p>
          <w:p w:rsidR="00E73139" w:rsidRPr="00F459BD" w:rsidRDefault="00E73139" w:rsidP="00AB13C1">
            <w:pPr>
              <w:autoSpaceDE w:val="0"/>
              <w:autoSpaceDN w:val="0"/>
              <w:adjustRightInd w:val="0"/>
              <w:jc w:val="both"/>
              <w:rPr>
                <w:rFonts w:ascii="Calibri" w:hAnsi="Calibri"/>
                <w:bCs/>
                <w:color w:val="000000"/>
                <w:sz w:val="22"/>
                <w:szCs w:val="22"/>
              </w:rPr>
            </w:pPr>
          </w:p>
          <w:p w:rsidR="00E73139" w:rsidRPr="00F459BD" w:rsidRDefault="00E73139" w:rsidP="00AB13C1">
            <w:pPr>
              <w:autoSpaceDE w:val="0"/>
              <w:autoSpaceDN w:val="0"/>
              <w:adjustRightInd w:val="0"/>
              <w:jc w:val="both"/>
              <w:rPr>
                <w:rFonts w:ascii="Calibri" w:hAnsi="Calibri" w:cs="Arial"/>
                <w:color w:val="000000"/>
                <w:sz w:val="22"/>
                <w:szCs w:val="22"/>
              </w:rPr>
            </w:pPr>
            <w:r w:rsidRPr="00F459BD">
              <w:rPr>
                <w:rFonts w:ascii="Calibri" w:hAnsi="Calibri"/>
                <w:bCs/>
                <w:color w:val="000000"/>
                <w:sz w:val="22"/>
                <w:szCs w:val="22"/>
              </w:rPr>
              <w:t>Linked with this are the All Wales Policies on Email, Internet and Social Media – these describe the principles to be followed when using email, the</w:t>
            </w:r>
            <w:r w:rsidR="00CB24B6">
              <w:rPr>
                <w:rFonts w:ascii="Calibri" w:hAnsi="Calibri"/>
                <w:bCs/>
                <w:color w:val="000000"/>
                <w:sz w:val="22"/>
                <w:szCs w:val="22"/>
              </w:rPr>
              <w:t xml:space="preserve"> world wide web and social media</w:t>
            </w:r>
            <w:r w:rsidRPr="00F459BD">
              <w:rPr>
                <w:rFonts w:ascii="Calibri" w:hAnsi="Calibri"/>
                <w:bCs/>
                <w:color w:val="000000"/>
                <w:sz w:val="22"/>
                <w:szCs w:val="22"/>
              </w:rPr>
              <w:t>, define acceptable and unacceptable behavi</w:t>
            </w:r>
            <w:r w:rsidR="00CB24B6">
              <w:rPr>
                <w:rFonts w:ascii="Calibri" w:hAnsi="Calibri"/>
                <w:bCs/>
                <w:color w:val="000000"/>
                <w:sz w:val="22"/>
                <w:szCs w:val="22"/>
              </w:rPr>
              <w:t xml:space="preserve">our (including personal use) </w:t>
            </w:r>
            <w:r w:rsidR="00F459BD" w:rsidRPr="00F459BD">
              <w:rPr>
                <w:rFonts w:ascii="Calibri" w:hAnsi="Calibri"/>
                <w:bCs/>
                <w:color w:val="000000"/>
                <w:sz w:val="22"/>
                <w:szCs w:val="22"/>
              </w:rPr>
              <w:t>and outline the processes used for monitoring.</w:t>
            </w:r>
          </w:p>
          <w:p w:rsidR="00D04F0F" w:rsidRPr="00F459BD" w:rsidRDefault="00D04F0F" w:rsidP="007843B9">
            <w:pPr>
              <w:autoSpaceDE w:val="0"/>
              <w:autoSpaceDN w:val="0"/>
              <w:adjustRightInd w:val="0"/>
              <w:rPr>
                <w:rFonts w:ascii="Calibri" w:hAnsi="Calibri" w:cs="Arial"/>
                <w:color w:val="000000"/>
                <w:sz w:val="22"/>
                <w:szCs w:val="22"/>
              </w:rPr>
            </w:pPr>
          </w:p>
        </w:tc>
      </w:tr>
      <w:tr w:rsidR="00AB13C1" w:rsidRPr="00F459BD" w:rsidTr="00E73139">
        <w:tc>
          <w:tcPr>
            <w:tcW w:w="2518" w:type="dxa"/>
          </w:tcPr>
          <w:p w:rsidR="00AB13C1" w:rsidRPr="00F459BD" w:rsidRDefault="00AB13C1" w:rsidP="00A10587">
            <w:pPr>
              <w:rPr>
                <w:rFonts w:ascii="Calibri" w:hAnsi="Calibri"/>
                <w:sz w:val="22"/>
                <w:szCs w:val="22"/>
              </w:rPr>
            </w:pPr>
            <w:r w:rsidRPr="00F459BD">
              <w:rPr>
                <w:rFonts w:ascii="Calibri" w:hAnsi="Calibri"/>
                <w:sz w:val="22"/>
                <w:szCs w:val="22"/>
              </w:rPr>
              <w:t>Maternity, Adoption, Paternity and Shared Parental Leave Policy</w:t>
            </w:r>
          </w:p>
        </w:tc>
        <w:tc>
          <w:tcPr>
            <w:tcW w:w="11624" w:type="dxa"/>
          </w:tcPr>
          <w:p w:rsidR="00AB13C1" w:rsidRPr="00AB13C1" w:rsidRDefault="00AB13C1" w:rsidP="00AB13C1">
            <w:pPr>
              <w:jc w:val="both"/>
              <w:rPr>
                <w:rFonts w:ascii="Calibri" w:hAnsi="Calibri" w:cs="Arial"/>
                <w:sz w:val="22"/>
                <w:szCs w:val="22"/>
              </w:rPr>
            </w:pPr>
            <w:r w:rsidRPr="00AB13C1">
              <w:rPr>
                <w:rFonts w:ascii="Calibri" w:hAnsi="Calibri" w:cs="Arial"/>
                <w:sz w:val="22"/>
                <w:szCs w:val="22"/>
              </w:rPr>
              <w:t xml:space="preserve">Maternity, adoption, paternity and shared parental leave is available to all employees irrespective of length of service. Entitlement to payment is dependent on length of service and whether or not the employee intends to return to work. </w:t>
            </w:r>
          </w:p>
          <w:p w:rsidR="00AB13C1" w:rsidRDefault="00AB13C1" w:rsidP="00AB13C1">
            <w:pPr>
              <w:jc w:val="both"/>
              <w:rPr>
                <w:rFonts w:ascii="Calibri" w:hAnsi="Calibri" w:cs="Arial"/>
                <w:sz w:val="22"/>
                <w:szCs w:val="22"/>
              </w:rPr>
            </w:pPr>
          </w:p>
          <w:p w:rsidR="0079354A" w:rsidRPr="00AB13C1" w:rsidRDefault="0079354A" w:rsidP="00AB13C1">
            <w:pPr>
              <w:jc w:val="both"/>
              <w:rPr>
                <w:rFonts w:ascii="Calibri" w:hAnsi="Calibri" w:cs="Arial"/>
                <w:sz w:val="22"/>
                <w:szCs w:val="22"/>
              </w:rPr>
            </w:pPr>
          </w:p>
          <w:p w:rsidR="00AB13C1" w:rsidRPr="00AB13C1" w:rsidRDefault="00AB13C1" w:rsidP="00AB13C1">
            <w:pPr>
              <w:jc w:val="both"/>
              <w:rPr>
                <w:rFonts w:ascii="Calibri" w:hAnsi="Calibri" w:cs="Arial"/>
                <w:sz w:val="22"/>
                <w:szCs w:val="22"/>
              </w:rPr>
            </w:pPr>
            <w:r w:rsidRPr="00AB13C1">
              <w:rPr>
                <w:rFonts w:ascii="Calibri" w:hAnsi="Calibri" w:cs="Arial"/>
                <w:sz w:val="22"/>
                <w:szCs w:val="22"/>
              </w:rPr>
              <w:t xml:space="preserve">This policy and accompanying procedures ensure that employees are made aware of their rights surrounding the maternity, adoption, paternity and shared parental leave provisions and any impact they may have on their employment.   They also set out what steps managers and employees must take to ensure that all obligations are met and that the process is as smooth as possible.  </w:t>
            </w:r>
          </w:p>
          <w:p w:rsidR="00AB13C1" w:rsidRPr="00F459BD" w:rsidRDefault="00AB13C1" w:rsidP="007D7E86">
            <w:pPr>
              <w:ind w:left="34"/>
              <w:jc w:val="both"/>
              <w:rPr>
                <w:rFonts w:ascii="Calibri" w:hAnsi="Calibri"/>
                <w:sz w:val="22"/>
                <w:szCs w:val="22"/>
              </w:rPr>
            </w:pPr>
          </w:p>
        </w:tc>
      </w:tr>
      <w:tr w:rsidR="00A10587" w:rsidRPr="00F459BD" w:rsidTr="00E73139">
        <w:tc>
          <w:tcPr>
            <w:tcW w:w="2518" w:type="dxa"/>
          </w:tcPr>
          <w:p w:rsidR="00A10587" w:rsidRPr="00F459BD" w:rsidRDefault="00A10587" w:rsidP="00A10587">
            <w:pPr>
              <w:rPr>
                <w:rFonts w:ascii="Calibri" w:hAnsi="Calibri"/>
                <w:sz w:val="22"/>
                <w:szCs w:val="22"/>
              </w:rPr>
            </w:pPr>
            <w:r w:rsidRPr="00F459BD">
              <w:rPr>
                <w:rFonts w:ascii="Calibri" w:hAnsi="Calibri"/>
                <w:sz w:val="22"/>
                <w:szCs w:val="22"/>
              </w:rPr>
              <w:t xml:space="preserve">No Smoking and Smoke Free Environment Policy </w:t>
            </w:r>
          </w:p>
          <w:p w:rsidR="00A10587" w:rsidRPr="00F459BD" w:rsidRDefault="00A10587" w:rsidP="00A10587">
            <w:pPr>
              <w:rPr>
                <w:rFonts w:ascii="Calibri" w:hAnsi="Calibri"/>
                <w:sz w:val="22"/>
                <w:szCs w:val="22"/>
              </w:rPr>
            </w:pPr>
          </w:p>
        </w:tc>
        <w:tc>
          <w:tcPr>
            <w:tcW w:w="11624" w:type="dxa"/>
          </w:tcPr>
          <w:p w:rsidR="00A10587" w:rsidRPr="00F459BD" w:rsidRDefault="00C57EED" w:rsidP="007D7E86">
            <w:pPr>
              <w:ind w:left="34"/>
              <w:jc w:val="both"/>
              <w:rPr>
                <w:rFonts w:ascii="Calibri" w:hAnsi="Calibri"/>
                <w:b/>
                <w:sz w:val="22"/>
                <w:szCs w:val="22"/>
              </w:rPr>
            </w:pPr>
            <w:r w:rsidRPr="00F459BD">
              <w:rPr>
                <w:rFonts w:ascii="Calibri" w:hAnsi="Calibri"/>
                <w:sz w:val="22"/>
                <w:szCs w:val="22"/>
              </w:rPr>
              <w:t xml:space="preserve">Cardiff and Vale UHB is a Smoke Free Health Board - smoking is banned across all of the UHB sites. </w:t>
            </w:r>
            <w:r w:rsidR="00896B98">
              <w:rPr>
                <w:rFonts w:ascii="Calibri" w:hAnsi="Calibri"/>
                <w:sz w:val="22"/>
                <w:szCs w:val="22"/>
              </w:rPr>
              <w:t xml:space="preserve"> </w:t>
            </w:r>
            <w:r w:rsidRPr="00F459BD">
              <w:rPr>
                <w:rFonts w:ascii="Calibri" w:hAnsi="Calibri"/>
                <w:sz w:val="22"/>
                <w:szCs w:val="22"/>
              </w:rPr>
              <w:t>Staff are therefore not able to smoke in the hospital grounds or on any other UHB premises</w:t>
            </w:r>
            <w:r w:rsidR="00CB24B6">
              <w:rPr>
                <w:rFonts w:ascii="Calibri" w:hAnsi="Calibri"/>
                <w:sz w:val="22"/>
                <w:szCs w:val="22"/>
              </w:rPr>
              <w:t>.</w:t>
            </w: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Organisational Change Policy</w:t>
            </w:r>
          </w:p>
          <w:p w:rsidR="00A10587" w:rsidRPr="00F459BD" w:rsidRDefault="00A10587" w:rsidP="00A10587">
            <w:pPr>
              <w:rPr>
                <w:rFonts w:ascii="Calibri" w:hAnsi="Calibri"/>
                <w:sz w:val="22"/>
                <w:szCs w:val="22"/>
              </w:rPr>
            </w:pPr>
          </w:p>
        </w:tc>
        <w:tc>
          <w:tcPr>
            <w:tcW w:w="11624" w:type="dxa"/>
          </w:tcPr>
          <w:p w:rsidR="00C57EED" w:rsidRPr="00F459BD" w:rsidRDefault="00C57EED" w:rsidP="007D7E86">
            <w:pPr>
              <w:autoSpaceDE w:val="0"/>
              <w:autoSpaceDN w:val="0"/>
              <w:adjustRightInd w:val="0"/>
              <w:jc w:val="both"/>
              <w:rPr>
                <w:rFonts w:ascii="Calibri" w:eastAsia="Calibri" w:hAnsi="Calibri" w:cs="ArialMT"/>
                <w:sz w:val="22"/>
                <w:szCs w:val="22"/>
                <w:lang w:eastAsia="en-US"/>
              </w:rPr>
            </w:pPr>
            <w:r w:rsidRPr="00F459BD">
              <w:rPr>
                <w:rFonts w:ascii="Calibri" w:eastAsia="Calibri" w:hAnsi="Calibri" w:cs="ArialMT"/>
                <w:sz w:val="22"/>
                <w:szCs w:val="22"/>
                <w:lang w:eastAsia="en-US"/>
              </w:rPr>
              <w:t>This is an All Wales policy which sets out the principles that apply in managing internal organisational change within NHS Wales.</w:t>
            </w:r>
          </w:p>
          <w:p w:rsidR="00C57EED" w:rsidRPr="00F459BD" w:rsidRDefault="00C57EED" w:rsidP="007D7E86">
            <w:pPr>
              <w:autoSpaceDE w:val="0"/>
              <w:autoSpaceDN w:val="0"/>
              <w:adjustRightInd w:val="0"/>
              <w:jc w:val="both"/>
              <w:rPr>
                <w:rFonts w:ascii="Calibri" w:eastAsia="Calibri" w:hAnsi="Calibri" w:cs="ArialMT"/>
                <w:sz w:val="22"/>
                <w:szCs w:val="22"/>
                <w:lang w:eastAsia="en-US"/>
              </w:rPr>
            </w:pPr>
          </w:p>
          <w:p w:rsidR="00C57EED" w:rsidRPr="00F459BD" w:rsidRDefault="00C57EED" w:rsidP="007D7E86">
            <w:pPr>
              <w:autoSpaceDE w:val="0"/>
              <w:autoSpaceDN w:val="0"/>
              <w:adjustRightInd w:val="0"/>
              <w:jc w:val="both"/>
              <w:rPr>
                <w:rFonts w:ascii="Calibri" w:eastAsia="Calibri" w:hAnsi="Calibri" w:cs="ArialMT"/>
                <w:sz w:val="22"/>
                <w:szCs w:val="22"/>
                <w:lang w:eastAsia="en-US"/>
              </w:rPr>
            </w:pPr>
            <w:r w:rsidRPr="00F459BD">
              <w:rPr>
                <w:rFonts w:ascii="Calibri" w:eastAsia="Calibri" w:hAnsi="Calibri" w:cs="ArialMT"/>
                <w:sz w:val="22"/>
                <w:szCs w:val="22"/>
                <w:lang w:eastAsia="en-US"/>
              </w:rPr>
              <w:t>It is the policy of NHS Wales to prevent all avoidable compulsory redundancies, which could potentially occur as a result of organisational change. As such, it is the aim of this Policy to ensure that the NHS retains the valuable knowledge, skills and</w:t>
            </w:r>
          </w:p>
          <w:p w:rsidR="00C57EED" w:rsidRPr="00F459BD" w:rsidRDefault="00C57EED" w:rsidP="007D7E86">
            <w:pPr>
              <w:autoSpaceDE w:val="0"/>
              <w:autoSpaceDN w:val="0"/>
              <w:adjustRightInd w:val="0"/>
              <w:jc w:val="both"/>
              <w:rPr>
                <w:rFonts w:ascii="Calibri" w:hAnsi="Calibri"/>
                <w:sz w:val="22"/>
                <w:szCs w:val="22"/>
              </w:rPr>
            </w:pPr>
            <w:r w:rsidRPr="00F459BD">
              <w:rPr>
                <w:rFonts w:ascii="Calibri" w:eastAsia="Calibri" w:hAnsi="Calibri" w:cs="ArialMT"/>
                <w:sz w:val="22"/>
                <w:szCs w:val="22"/>
                <w:lang w:eastAsia="en-US"/>
              </w:rPr>
              <w:t>experience of its workforce, by utilising a number of strategies, to assist displaced staff to find suitable alternative employment and / or retraining opportunities, which will enable them to continue to contribute positively to the service.</w:t>
            </w:r>
          </w:p>
          <w:p w:rsidR="00D04F0F" w:rsidRPr="00F459BD" w:rsidRDefault="00D04F0F" w:rsidP="007D7E86">
            <w:pPr>
              <w:ind w:left="120"/>
              <w:jc w:val="both"/>
              <w:rPr>
                <w:rFonts w:ascii="Calibri" w:hAnsi="Calibri"/>
                <w:b/>
                <w:sz w:val="22"/>
                <w:szCs w:val="22"/>
              </w:rPr>
            </w:pPr>
          </w:p>
        </w:tc>
      </w:tr>
      <w:tr w:rsidR="00896B98" w:rsidRPr="00F459BD" w:rsidTr="00E73139">
        <w:tc>
          <w:tcPr>
            <w:tcW w:w="2518" w:type="dxa"/>
          </w:tcPr>
          <w:p w:rsidR="00896B98" w:rsidRPr="00F459BD" w:rsidRDefault="00896B98" w:rsidP="00896B98">
            <w:pPr>
              <w:rPr>
                <w:rFonts w:ascii="Calibri" w:hAnsi="Calibri"/>
                <w:sz w:val="22"/>
                <w:szCs w:val="22"/>
              </w:rPr>
            </w:pPr>
            <w:r w:rsidRPr="00F459BD">
              <w:rPr>
                <w:rFonts w:ascii="Calibri" w:hAnsi="Calibri"/>
                <w:sz w:val="22"/>
                <w:szCs w:val="22"/>
              </w:rPr>
              <w:t xml:space="preserve">PADR policy </w:t>
            </w:r>
          </w:p>
          <w:p w:rsidR="00896B98" w:rsidRPr="00F459BD" w:rsidRDefault="00896B98" w:rsidP="00A10587">
            <w:pPr>
              <w:rPr>
                <w:rFonts w:ascii="Calibri" w:hAnsi="Calibri"/>
                <w:sz w:val="22"/>
                <w:szCs w:val="22"/>
              </w:rPr>
            </w:pPr>
          </w:p>
        </w:tc>
        <w:tc>
          <w:tcPr>
            <w:tcW w:w="11624" w:type="dxa"/>
          </w:tcPr>
          <w:p w:rsidR="00896B98" w:rsidRDefault="00896B98" w:rsidP="00896B98">
            <w:pPr>
              <w:jc w:val="both"/>
              <w:rPr>
                <w:rFonts w:ascii="Calibri" w:hAnsi="Calibri" w:cs="Arial"/>
                <w:sz w:val="22"/>
                <w:szCs w:val="22"/>
              </w:rPr>
            </w:pPr>
            <w:r w:rsidRPr="00F459BD">
              <w:rPr>
                <w:rFonts w:ascii="Calibri" w:hAnsi="Calibri" w:cs="Arial"/>
                <w:sz w:val="22"/>
                <w:szCs w:val="22"/>
              </w:rPr>
              <w:t xml:space="preserve">All staff must have (as a minimum) an annual PADR </w:t>
            </w:r>
            <w:r>
              <w:rPr>
                <w:rFonts w:ascii="Calibri" w:hAnsi="Calibri" w:cs="Arial"/>
                <w:sz w:val="22"/>
                <w:szCs w:val="22"/>
              </w:rPr>
              <w:t xml:space="preserve">(appraisal) </w:t>
            </w:r>
            <w:r w:rsidRPr="00F459BD">
              <w:rPr>
                <w:rFonts w:ascii="Calibri" w:hAnsi="Calibri" w:cs="Arial"/>
                <w:sz w:val="22"/>
                <w:szCs w:val="22"/>
              </w:rPr>
              <w:t>meeting.   There are two core parts to this discussion:</w:t>
            </w:r>
          </w:p>
          <w:p w:rsidR="00896B98" w:rsidRPr="007843B9" w:rsidRDefault="00896B98" w:rsidP="00896B98">
            <w:pPr>
              <w:jc w:val="both"/>
              <w:rPr>
                <w:rFonts w:ascii="Calibri" w:hAnsi="Calibri" w:cs="Arial"/>
                <w:sz w:val="22"/>
                <w:szCs w:val="22"/>
              </w:rPr>
            </w:pPr>
          </w:p>
          <w:p w:rsidR="00896B98" w:rsidRPr="00F459BD" w:rsidRDefault="00896B98" w:rsidP="00896B98">
            <w:pPr>
              <w:pStyle w:val="ListParagraph"/>
              <w:numPr>
                <w:ilvl w:val="0"/>
                <w:numId w:val="5"/>
              </w:numPr>
              <w:autoSpaceDE w:val="0"/>
              <w:autoSpaceDN w:val="0"/>
              <w:adjustRightInd w:val="0"/>
              <w:spacing w:after="37"/>
              <w:jc w:val="both"/>
              <w:rPr>
                <w:rFonts w:ascii="Calibri" w:eastAsia="Calibri" w:hAnsi="Calibri" w:cs="Arial"/>
                <w:color w:val="000000"/>
                <w:sz w:val="22"/>
                <w:szCs w:val="22"/>
              </w:rPr>
            </w:pPr>
            <w:r w:rsidRPr="00F459BD">
              <w:rPr>
                <w:rFonts w:ascii="Calibri" w:eastAsia="Calibri" w:hAnsi="Calibri" w:cs="Arial"/>
                <w:color w:val="000000"/>
                <w:sz w:val="22"/>
                <w:szCs w:val="22"/>
              </w:rPr>
              <w:t xml:space="preserve">Performance/ Personal Appraisal is the process of agreeing objectives and how their achievement can be measured, and then assessing how teams/ staff perform against them, in the context of the organisations goals and values. </w:t>
            </w:r>
          </w:p>
          <w:p w:rsidR="00896B98" w:rsidRPr="00F459BD" w:rsidRDefault="00896B98" w:rsidP="00896B98">
            <w:pPr>
              <w:pStyle w:val="ListParagraph"/>
              <w:numPr>
                <w:ilvl w:val="0"/>
                <w:numId w:val="5"/>
              </w:numPr>
              <w:autoSpaceDE w:val="0"/>
              <w:autoSpaceDN w:val="0"/>
              <w:adjustRightInd w:val="0"/>
              <w:jc w:val="both"/>
              <w:rPr>
                <w:rFonts w:ascii="Calibri" w:eastAsia="Calibri" w:hAnsi="Calibri" w:cs="Arial"/>
                <w:color w:val="000000"/>
                <w:sz w:val="22"/>
                <w:szCs w:val="22"/>
              </w:rPr>
            </w:pPr>
            <w:r w:rsidRPr="00F459BD">
              <w:rPr>
                <w:rFonts w:ascii="Calibri" w:eastAsia="Calibri" w:hAnsi="Calibri" w:cs="Arial"/>
                <w:color w:val="000000"/>
                <w:sz w:val="22"/>
                <w:szCs w:val="22"/>
              </w:rPr>
              <w:t xml:space="preserve">Personal development planning and review (PDP/R) is the process of defining the types and levels of skills, knowledge and behaviour that staff require in carrying out their work, assessing their current skill levels against these requirements, and then putting development plans in place to close any gaps or shortfalls. </w:t>
            </w:r>
          </w:p>
          <w:p w:rsidR="00896B98" w:rsidRDefault="00896B98" w:rsidP="00896B98">
            <w:pPr>
              <w:jc w:val="both"/>
              <w:rPr>
                <w:rFonts w:ascii="Calibri" w:hAnsi="Calibri"/>
                <w:sz w:val="22"/>
                <w:szCs w:val="22"/>
              </w:rPr>
            </w:pPr>
          </w:p>
          <w:p w:rsidR="00896B98" w:rsidRPr="00F459BD" w:rsidRDefault="00896B98" w:rsidP="00896B98">
            <w:pPr>
              <w:jc w:val="both"/>
              <w:rPr>
                <w:rFonts w:ascii="Calibri" w:hAnsi="Calibri" w:cs="Arial"/>
                <w:sz w:val="22"/>
                <w:szCs w:val="22"/>
              </w:rPr>
            </w:pPr>
            <w:r w:rsidRPr="00F459BD">
              <w:rPr>
                <w:rFonts w:ascii="Calibri" w:hAnsi="Calibri"/>
                <w:sz w:val="22"/>
                <w:szCs w:val="22"/>
              </w:rPr>
              <w:t>An outcome of the PADR meeting should be agreed work objectives or performance expectations which relate to the UHBs strategic objectives</w:t>
            </w:r>
          </w:p>
          <w:p w:rsidR="00896B98" w:rsidRPr="00F459BD" w:rsidRDefault="00896B98" w:rsidP="00896B98">
            <w:pPr>
              <w:jc w:val="both"/>
              <w:rPr>
                <w:rFonts w:ascii="Calibri" w:hAnsi="Calibri" w:cs="Arial"/>
                <w:sz w:val="22"/>
                <w:szCs w:val="22"/>
              </w:rPr>
            </w:pPr>
          </w:p>
          <w:p w:rsidR="00896B98" w:rsidRPr="00F459BD" w:rsidRDefault="00896B98" w:rsidP="00896B98">
            <w:pPr>
              <w:widowControl w:val="0"/>
              <w:jc w:val="both"/>
              <w:rPr>
                <w:rFonts w:ascii="Calibri" w:hAnsi="Calibri" w:cs="Arial"/>
                <w:sz w:val="22"/>
                <w:szCs w:val="22"/>
              </w:rPr>
            </w:pPr>
            <w:r w:rsidRPr="00F459BD">
              <w:rPr>
                <w:rFonts w:ascii="Calibri" w:hAnsi="Calibri" w:cs="Arial"/>
                <w:sz w:val="22"/>
                <w:szCs w:val="22"/>
              </w:rPr>
              <w:t>This policy applies to all managers and reviewers who are in</w:t>
            </w:r>
            <w:r>
              <w:rPr>
                <w:rFonts w:ascii="Calibri" w:hAnsi="Calibri" w:cs="Arial"/>
                <w:sz w:val="22"/>
                <w:szCs w:val="22"/>
              </w:rPr>
              <w:t>volved in the reviewing of UHB</w:t>
            </w:r>
            <w:r w:rsidRPr="00F459BD">
              <w:rPr>
                <w:rFonts w:ascii="Calibri" w:hAnsi="Calibri" w:cs="Arial"/>
                <w:sz w:val="22"/>
                <w:szCs w:val="22"/>
              </w:rPr>
              <w:t xml:space="preserve"> employees under the Agenda for Change agreement.  Separate procedures apply in respect of the reviewing of Medical and Dental staff.  </w:t>
            </w:r>
          </w:p>
          <w:p w:rsidR="00896B98" w:rsidRPr="00F459BD" w:rsidRDefault="00896B98" w:rsidP="00896B98">
            <w:pPr>
              <w:jc w:val="both"/>
              <w:rPr>
                <w:rFonts w:ascii="Calibri" w:hAnsi="Calibri" w:cs="Arial"/>
                <w:sz w:val="22"/>
                <w:szCs w:val="22"/>
              </w:rPr>
            </w:pPr>
          </w:p>
        </w:tc>
      </w:tr>
      <w:tr w:rsidR="00896B98" w:rsidRPr="00F459BD" w:rsidTr="00E73139">
        <w:tc>
          <w:tcPr>
            <w:tcW w:w="2518" w:type="dxa"/>
          </w:tcPr>
          <w:p w:rsidR="00896B98" w:rsidRPr="00F459BD" w:rsidRDefault="00896B98" w:rsidP="00896B98">
            <w:pPr>
              <w:rPr>
                <w:rFonts w:ascii="Calibri" w:hAnsi="Calibri"/>
                <w:sz w:val="22"/>
                <w:szCs w:val="22"/>
              </w:rPr>
            </w:pPr>
            <w:r>
              <w:rPr>
                <w:rFonts w:ascii="Calibri" w:hAnsi="Calibri"/>
                <w:sz w:val="22"/>
                <w:szCs w:val="22"/>
              </w:rPr>
              <w:t xml:space="preserve">Pay Progression Policy </w:t>
            </w:r>
          </w:p>
        </w:tc>
        <w:tc>
          <w:tcPr>
            <w:tcW w:w="11624" w:type="dxa"/>
          </w:tcPr>
          <w:p w:rsidR="00896B98" w:rsidRPr="00896B98" w:rsidRDefault="00896B98" w:rsidP="00896B98">
            <w:pPr>
              <w:rPr>
                <w:rFonts w:asciiTheme="minorHAnsi" w:hAnsiTheme="minorHAnsi" w:cs="Arial"/>
                <w:sz w:val="22"/>
                <w:szCs w:val="22"/>
              </w:rPr>
            </w:pPr>
            <w:r w:rsidRPr="00896B98">
              <w:rPr>
                <w:rFonts w:asciiTheme="minorHAnsi" w:hAnsiTheme="minorHAnsi" w:cs="Arial"/>
                <w:sz w:val="22"/>
                <w:szCs w:val="22"/>
              </w:rPr>
              <w:t>The Policy sets out the reasons for pay progression and the procedure to be followed to deal with annual incremental reviews.   It is closely aligned to the PADR Policy.</w:t>
            </w:r>
          </w:p>
          <w:p w:rsidR="00896B98" w:rsidRPr="00896B98" w:rsidRDefault="00896B98" w:rsidP="00896B98">
            <w:pPr>
              <w:rPr>
                <w:rFonts w:asciiTheme="minorHAnsi" w:hAnsiTheme="minorHAnsi" w:cs="Arial"/>
                <w:sz w:val="22"/>
                <w:szCs w:val="22"/>
              </w:rPr>
            </w:pPr>
          </w:p>
          <w:p w:rsidR="00896B98" w:rsidRPr="00896B98" w:rsidRDefault="00896B98" w:rsidP="00896B98">
            <w:pPr>
              <w:rPr>
                <w:rFonts w:asciiTheme="minorHAnsi" w:hAnsiTheme="minorHAnsi" w:cs="Arial"/>
                <w:sz w:val="22"/>
                <w:szCs w:val="22"/>
              </w:rPr>
            </w:pPr>
            <w:r w:rsidRPr="00896B98">
              <w:rPr>
                <w:rFonts w:asciiTheme="minorHAnsi" w:hAnsiTheme="minorHAnsi" w:cs="Arial"/>
                <w:snapToGrid w:val="0"/>
                <w:sz w:val="22"/>
                <w:szCs w:val="22"/>
              </w:rPr>
              <w:t>The UHB has an online PADR and Pay Progression Toolkit which includes FAQs and recording documentation.</w:t>
            </w:r>
          </w:p>
          <w:p w:rsidR="00896B98" w:rsidRPr="00F459BD" w:rsidRDefault="00896B98" w:rsidP="007D7E86">
            <w:pPr>
              <w:jc w:val="both"/>
              <w:rPr>
                <w:rFonts w:ascii="Calibri" w:hAnsi="Calibri" w:cs="Arial"/>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Professional Registration Policy</w:t>
            </w:r>
          </w:p>
          <w:p w:rsidR="00D04F0F" w:rsidRPr="00F459BD" w:rsidRDefault="00D04F0F" w:rsidP="00710F08">
            <w:pPr>
              <w:ind w:left="142"/>
              <w:rPr>
                <w:rFonts w:ascii="Calibri" w:hAnsi="Calibri"/>
                <w:sz w:val="22"/>
                <w:szCs w:val="22"/>
              </w:rPr>
            </w:pPr>
          </w:p>
        </w:tc>
        <w:tc>
          <w:tcPr>
            <w:tcW w:w="11624" w:type="dxa"/>
          </w:tcPr>
          <w:p w:rsidR="00C57EED" w:rsidRPr="00F459BD" w:rsidRDefault="00C57EED" w:rsidP="007D7E86">
            <w:pPr>
              <w:jc w:val="both"/>
              <w:rPr>
                <w:rFonts w:ascii="Calibri" w:hAnsi="Calibri" w:cs="Arial"/>
                <w:sz w:val="22"/>
                <w:szCs w:val="22"/>
              </w:rPr>
            </w:pPr>
            <w:r w:rsidRPr="00F459BD">
              <w:rPr>
                <w:rFonts w:ascii="Calibri" w:hAnsi="Calibri" w:cs="Arial"/>
                <w:sz w:val="22"/>
                <w:szCs w:val="22"/>
              </w:rPr>
              <w:t>It is a requirement that individuals who work within certain professional groups and who are employed and/or undertake work on behalf of the Cardiff and Vale University Local Health Board (the UHB), are registered with their respective professional regulatory organisation.</w:t>
            </w:r>
          </w:p>
          <w:p w:rsidR="00C57EED" w:rsidRPr="00F459BD" w:rsidRDefault="00C57EED" w:rsidP="007D7E86">
            <w:pPr>
              <w:jc w:val="both"/>
              <w:rPr>
                <w:rFonts w:ascii="Calibri" w:hAnsi="Calibri" w:cs="Arial"/>
                <w:sz w:val="22"/>
                <w:szCs w:val="22"/>
              </w:rPr>
            </w:pPr>
          </w:p>
          <w:p w:rsidR="00C57EED" w:rsidRPr="00F459BD" w:rsidRDefault="00C57EED" w:rsidP="007D7E86">
            <w:pPr>
              <w:jc w:val="both"/>
              <w:rPr>
                <w:rFonts w:ascii="Calibri" w:hAnsi="Calibri" w:cs="Arial"/>
                <w:sz w:val="22"/>
                <w:szCs w:val="22"/>
              </w:rPr>
            </w:pPr>
            <w:r w:rsidRPr="00F459BD">
              <w:rPr>
                <w:rFonts w:ascii="Calibri" w:hAnsi="Calibri" w:cs="Arial"/>
                <w:sz w:val="22"/>
                <w:szCs w:val="22"/>
              </w:rPr>
              <w:t>If a member of staff’s registration lapses they will not contractually, and in many cases legally, be able to continue to carry out the duties of their post if their post requires them to be registered.</w:t>
            </w:r>
          </w:p>
          <w:p w:rsidR="00C57EED" w:rsidRPr="00F459BD" w:rsidRDefault="00C57EED" w:rsidP="007D7E86">
            <w:pPr>
              <w:jc w:val="both"/>
              <w:rPr>
                <w:rFonts w:ascii="Calibri" w:hAnsi="Calibri" w:cs="Arial"/>
                <w:sz w:val="22"/>
                <w:szCs w:val="22"/>
              </w:rPr>
            </w:pPr>
          </w:p>
          <w:p w:rsidR="00C57EED" w:rsidRPr="00F459BD" w:rsidRDefault="00C57EED" w:rsidP="007D7E86">
            <w:pPr>
              <w:jc w:val="both"/>
              <w:rPr>
                <w:rFonts w:ascii="Calibri" w:hAnsi="Calibri" w:cs="Arial"/>
                <w:sz w:val="22"/>
                <w:szCs w:val="22"/>
              </w:rPr>
            </w:pPr>
            <w:r w:rsidRPr="00F459BD">
              <w:rPr>
                <w:rFonts w:ascii="Calibri" w:hAnsi="Calibri" w:cs="Arial"/>
                <w:sz w:val="22"/>
                <w:szCs w:val="22"/>
              </w:rPr>
              <w:t>The aim of this policy is to provide guidance to managers on the processes for checking and recording professional registration at the recruitment stage and for ensuring that all staff employed (whether on substantive, temporary or fixed term contracts) or engaged on honorary appointments maintain their registration during employment. It further provides information on the actions managers should take if it is discovered that a practitioner’s registration has lapsed.</w:t>
            </w:r>
          </w:p>
          <w:p w:rsidR="00D04F0F" w:rsidRPr="00F459BD" w:rsidRDefault="00D04F0F" w:rsidP="007D7E86">
            <w:pPr>
              <w:ind w:left="120"/>
              <w:jc w:val="both"/>
              <w:rPr>
                <w:rFonts w:ascii="Calibri" w:hAnsi="Calibri"/>
                <w:b/>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Redeployment Policy</w:t>
            </w:r>
          </w:p>
          <w:p w:rsidR="00D04F0F" w:rsidRPr="00F459BD" w:rsidRDefault="00D04F0F" w:rsidP="00710F08">
            <w:pPr>
              <w:ind w:left="142"/>
              <w:rPr>
                <w:rFonts w:ascii="Calibri" w:hAnsi="Calibri"/>
                <w:sz w:val="22"/>
                <w:szCs w:val="22"/>
              </w:rPr>
            </w:pPr>
          </w:p>
          <w:p w:rsidR="00A10587" w:rsidRPr="00F459BD" w:rsidRDefault="00A10587" w:rsidP="00710F08">
            <w:pPr>
              <w:ind w:left="142"/>
              <w:rPr>
                <w:rFonts w:ascii="Calibri" w:hAnsi="Calibri"/>
                <w:sz w:val="22"/>
                <w:szCs w:val="22"/>
              </w:rPr>
            </w:pPr>
          </w:p>
        </w:tc>
        <w:tc>
          <w:tcPr>
            <w:tcW w:w="11624" w:type="dxa"/>
          </w:tcPr>
          <w:p w:rsidR="00CA3F83" w:rsidRPr="00F459BD" w:rsidRDefault="00CA3F83" w:rsidP="007D7E86">
            <w:pPr>
              <w:pStyle w:val="PlainText"/>
              <w:widowControl/>
              <w:tabs>
                <w:tab w:val="left" w:pos="1440"/>
              </w:tabs>
              <w:spacing w:line="280" w:lineRule="exact"/>
              <w:jc w:val="both"/>
              <w:rPr>
                <w:rFonts w:ascii="Calibri" w:hAnsi="Calibri" w:cs="Arial"/>
                <w:sz w:val="22"/>
                <w:szCs w:val="22"/>
              </w:rPr>
            </w:pPr>
            <w:r w:rsidRPr="00F459BD">
              <w:rPr>
                <w:rFonts w:ascii="Calibri" w:hAnsi="Calibri"/>
                <w:sz w:val="22"/>
                <w:szCs w:val="22"/>
              </w:rPr>
              <w:t xml:space="preserve">Redeployment is the process by which suitable alternative employment is sought for employees who are unfit or unable to carry out the duties of their current post, either permanently or temporarily.  This policy is designed to provide security of employment, as far as is possible, to ensure that skilled and valued staff are not lost, and assist employees who are at risk of losing their job because of a change in circumstances.    </w:t>
            </w:r>
          </w:p>
          <w:p w:rsidR="00CA3F83" w:rsidRPr="00F459BD" w:rsidRDefault="00CA3F83" w:rsidP="007D7E86">
            <w:pPr>
              <w:autoSpaceDE w:val="0"/>
              <w:autoSpaceDN w:val="0"/>
              <w:adjustRightInd w:val="0"/>
              <w:jc w:val="both"/>
              <w:rPr>
                <w:rFonts w:ascii="Calibri" w:hAnsi="Calibri" w:cs="Arial"/>
                <w:b/>
                <w:bCs/>
                <w:color w:val="3366FF"/>
                <w:sz w:val="22"/>
                <w:szCs w:val="22"/>
              </w:rPr>
            </w:pPr>
          </w:p>
          <w:p w:rsidR="00CA3F83" w:rsidRPr="00F459BD" w:rsidRDefault="00CA3F83" w:rsidP="007D7E86">
            <w:pPr>
              <w:jc w:val="both"/>
              <w:rPr>
                <w:rFonts w:ascii="Calibri" w:hAnsi="Calibri"/>
                <w:sz w:val="22"/>
                <w:szCs w:val="22"/>
              </w:rPr>
            </w:pPr>
            <w:r w:rsidRPr="00F459BD">
              <w:rPr>
                <w:rFonts w:ascii="Calibri" w:hAnsi="Calibri"/>
                <w:sz w:val="22"/>
                <w:szCs w:val="22"/>
              </w:rPr>
              <w:t>This policy and the accompanying Redeployment Procedure describe the following with regard to redeployment:</w:t>
            </w:r>
          </w:p>
          <w:p w:rsidR="00CA3F83" w:rsidRPr="00F459BD" w:rsidRDefault="00CA3F83" w:rsidP="007D7E86">
            <w:pPr>
              <w:numPr>
                <w:ilvl w:val="0"/>
                <w:numId w:val="6"/>
              </w:numPr>
              <w:jc w:val="both"/>
              <w:rPr>
                <w:rFonts w:ascii="Calibri" w:hAnsi="Calibri"/>
                <w:sz w:val="22"/>
                <w:szCs w:val="22"/>
              </w:rPr>
            </w:pPr>
            <w:r w:rsidRPr="00F459BD">
              <w:rPr>
                <w:rFonts w:ascii="Calibri" w:hAnsi="Calibri"/>
                <w:sz w:val="22"/>
                <w:szCs w:val="22"/>
              </w:rPr>
              <w:t>The responsibilities of the line manager (recruiting and substantive), member of staff and Workforce and OD</w:t>
            </w:r>
          </w:p>
          <w:p w:rsidR="00CA3F83" w:rsidRPr="00F459BD" w:rsidRDefault="00CA3F83" w:rsidP="007D7E86">
            <w:pPr>
              <w:numPr>
                <w:ilvl w:val="0"/>
                <w:numId w:val="6"/>
              </w:numPr>
              <w:jc w:val="both"/>
              <w:rPr>
                <w:rFonts w:ascii="Calibri" w:hAnsi="Calibri"/>
                <w:sz w:val="22"/>
                <w:szCs w:val="22"/>
              </w:rPr>
            </w:pPr>
            <w:r w:rsidRPr="00F459BD">
              <w:rPr>
                <w:rFonts w:ascii="Calibri" w:hAnsi="Calibri"/>
                <w:sz w:val="22"/>
                <w:szCs w:val="22"/>
              </w:rPr>
              <w:t xml:space="preserve">The process to be followed </w:t>
            </w:r>
          </w:p>
          <w:p w:rsidR="00CA3F83" w:rsidRPr="00F459BD" w:rsidRDefault="00CA3F83" w:rsidP="007D7E86">
            <w:pPr>
              <w:numPr>
                <w:ilvl w:val="0"/>
                <w:numId w:val="6"/>
              </w:numPr>
              <w:jc w:val="both"/>
              <w:rPr>
                <w:rFonts w:ascii="Calibri" w:hAnsi="Calibri"/>
                <w:sz w:val="22"/>
                <w:szCs w:val="22"/>
              </w:rPr>
            </w:pPr>
            <w:r w:rsidRPr="00F459BD">
              <w:rPr>
                <w:rFonts w:ascii="Calibri" w:hAnsi="Calibri"/>
                <w:sz w:val="22"/>
                <w:szCs w:val="22"/>
              </w:rPr>
              <w:t xml:space="preserve">Timescales and trial periods </w:t>
            </w:r>
          </w:p>
          <w:p w:rsidR="00CA3F83" w:rsidRPr="00F459BD" w:rsidRDefault="00CA3F83" w:rsidP="007D7E86">
            <w:pPr>
              <w:numPr>
                <w:ilvl w:val="0"/>
                <w:numId w:val="6"/>
              </w:numPr>
              <w:jc w:val="both"/>
              <w:rPr>
                <w:rFonts w:ascii="Calibri" w:hAnsi="Calibri"/>
                <w:sz w:val="22"/>
                <w:szCs w:val="22"/>
              </w:rPr>
            </w:pPr>
            <w:r w:rsidRPr="00F459BD">
              <w:rPr>
                <w:rFonts w:ascii="Calibri" w:hAnsi="Calibri"/>
                <w:sz w:val="22"/>
                <w:szCs w:val="22"/>
              </w:rPr>
              <w:t xml:space="preserve">What to do when redeployment is not successful </w:t>
            </w:r>
          </w:p>
          <w:p w:rsidR="00D04F0F" w:rsidRPr="00F459BD" w:rsidRDefault="00D04F0F" w:rsidP="007D7E86">
            <w:pPr>
              <w:ind w:left="120"/>
              <w:jc w:val="both"/>
              <w:rPr>
                <w:rFonts w:ascii="Calibri" w:hAnsi="Calibri"/>
                <w:b/>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 xml:space="preserve">Retirement Policy </w:t>
            </w:r>
          </w:p>
          <w:p w:rsidR="00D04F0F" w:rsidRPr="00F459BD" w:rsidRDefault="00D04F0F" w:rsidP="00710F08">
            <w:pPr>
              <w:ind w:left="142"/>
              <w:rPr>
                <w:rFonts w:ascii="Calibri" w:hAnsi="Calibri"/>
                <w:sz w:val="22"/>
                <w:szCs w:val="22"/>
              </w:rPr>
            </w:pPr>
          </w:p>
          <w:p w:rsidR="00A10587" w:rsidRPr="00F459BD" w:rsidRDefault="00A10587" w:rsidP="00710F08">
            <w:pPr>
              <w:ind w:left="142"/>
              <w:rPr>
                <w:rFonts w:ascii="Calibri" w:hAnsi="Calibri"/>
                <w:sz w:val="22"/>
                <w:szCs w:val="22"/>
              </w:rPr>
            </w:pPr>
          </w:p>
        </w:tc>
        <w:tc>
          <w:tcPr>
            <w:tcW w:w="11624" w:type="dxa"/>
          </w:tcPr>
          <w:p w:rsidR="000E50CC" w:rsidRPr="00F459BD" w:rsidRDefault="000E50CC" w:rsidP="007D7E86">
            <w:pPr>
              <w:pStyle w:val="PlainText"/>
              <w:widowControl/>
              <w:tabs>
                <w:tab w:val="left" w:pos="1440"/>
              </w:tabs>
              <w:spacing w:line="280" w:lineRule="exact"/>
              <w:jc w:val="both"/>
              <w:rPr>
                <w:rFonts w:ascii="Calibri" w:hAnsi="Calibri" w:cs="Arial"/>
                <w:sz w:val="22"/>
                <w:szCs w:val="22"/>
              </w:rPr>
            </w:pPr>
            <w:r w:rsidRPr="00F459BD">
              <w:rPr>
                <w:rFonts w:ascii="Calibri" w:hAnsi="Calibri"/>
                <w:sz w:val="22"/>
                <w:szCs w:val="22"/>
              </w:rPr>
              <w:t xml:space="preserve">Redeployment is the process by which suitable alternative employment is sought for employees who are unfit or unable to carry out the duties of their current post, either permanently or temporarily.  This policy is designed to provide security of employment, as far as is possible, to ensure that skilled and valued staff are not lost, and assist employees who are at risk of losing their job because of a change in circumstances.    </w:t>
            </w:r>
          </w:p>
          <w:p w:rsidR="000E50CC" w:rsidRPr="00F459BD" w:rsidRDefault="000E50CC" w:rsidP="007D7E86">
            <w:pPr>
              <w:autoSpaceDE w:val="0"/>
              <w:autoSpaceDN w:val="0"/>
              <w:adjustRightInd w:val="0"/>
              <w:jc w:val="both"/>
              <w:rPr>
                <w:rFonts w:ascii="Calibri" w:hAnsi="Calibri" w:cs="Arial"/>
                <w:b/>
                <w:bCs/>
                <w:color w:val="3366FF"/>
                <w:sz w:val="22"/>
                <w:szCs w:val="22"/>
              </w:rPr>
            </w:pPr>
          </w:p>
          <w:p w:rsidR="000E50CC" w:rsidRPr="00F459BD" w:rsidRDefault="000E50CC" w:rsidP="007D7E86">
            <w:pPr>
              <w:jc w:val="both"/>
              <w:rPr>
                <w:rFonts w:ascii="Calibri" w:hAnsi="Calibri"/>
                <w:sz w:val="22"/>
                <w:szCs w:val="22"/>
              </w:rPr>
            </w:pPr>
            <w:r w:rsidRPr="00F459BD">
              <w:rPr>
                <w:rFonts w:ascii="Calibri" w:hAnsi="Calibri"/>
                <w:sz w:val="22"/>
                <w:szCs w:val="22"/>
              </w:rPr>
              <w:t>This policy and the accompanying Redeployment Procedure describe the following with regard to redeployment:</w:t>
            </w:r>
          </w:p>
          <w:p w:rsidR="000E50CC" w:rsidRPr="00F459BD" w:rsidRDefault="000E50CC" w:rsidP="007D7E86">
            <w:pPr>
              <w:numPr>
                <w:ilvl w:val="0"/>
                <w:numId w:val="6"/>
              </w:numPr>
              <w:jc w:val="both"/>
              <w:rPr>
                <w:rFonts w:ascii="Calibri" w:hAnsi="Calibri"/>
                <w:sz w:val="22"/>
                <w:szCs w:val="22"/>
              </w:rPr>
            </w:pPr>
            <w:r w:rsidRPr="00F459BD">
              <w:rPr>
                <w:rFonts w:ascii="Calibri" w:hAnsi="Calibri"/>
                <w:sz w:val="22"/>
                <w:szCs w:val="22"/>
              </w:rPr>
              <w:t>The responsibilities of the line manager (recruiting and substantive), member of staff and Workforce and OD</w:t>
            </w:r>
          </w:p>
          <w:p w:rsidR="000E50CC" w:rsidRPr="00F459BD" w:rsidRDefault="000E50CC" w:rsidP="007D7E86">
            <w:pPr>
              <w:numPr>
                <w:ilvl w:val="0"/>
                <w:numId w:val="6"/>
              </w:numPr>
              <w:jc w:val="both"/>
              <w:rPr>
                <w:rFonts w:ascii="Calibri" w:hAnsi="Calibri"/>
                <w:sz w:val="22"/>
                <w:szCs w:val="22"/>
              </w:rPr>
            </w:pPr>
            <w:r w:rsidRPr="00F459BD">
              <w:rPr>
                <w:rFonts w:ascii="Calibri" w:hAnsi="Calibri"/>
                <w:sz w:val="22"/>
                <w:szCs w:val="22"/>
              </w:rPr>
              <w:t xml:space="preserve">The process to be followed </w:t>
            </w:r>
          </w:p>
          <w:p w:rsidR="000E50CC" w:rsidRPr="00F459BD" w:rsidRDefault="000E50CC" w:rsidP="007D7E86">
            <w:pPr>
              <w:numPr>
                <w:ilvl w:val="0"/>
                <w:numId w:val="6"/>
              </w:numPr>
              <w:jc w:val="both"/>
              <w:rPr>
                <w:rFonts w:ascii="Calibri" w:hAnsi="Calibri"/>
                <w:sz w:val="22"/>
                <w:szCs w:val="22"/>
              </w:rPr>
            </w:pPr>
            <w:r w:rsidRPr="00F459BD">
              <w:rPr>
                <w:rFonts w:ascii="Calibri" w:hAnsi="Calibri"/>
                <w:sz w:val="22"/>
                <w:szCs w:val="22"/>
              </w:rPr>
              <w:t xml:space="preserve">Timescales and trial periods </w:t>
            </w:r>
          </w:p>
          <w:p w:rsidR="000E50CC" w:rsidRPr="00F459BD" w:rsidRDefault="000E50CC" w:rsidP="007D7E86">
            <w:pPr>
              <w:numPr>
                <w:ilvl w:val="0"/>
                <w:numId w:val="6"/>
              </w:numPr>
              <w:jc w:val="both"/>
              <w:rPr>
                <w:rFonts w:ascii="Calibri" w:hAnsi="Calibri"/>
                <w:sz w:val="22"/>
                <w:szCs w:val="22"/>
              </w:rPr>
            </w:pPr>
            <w:r w:rsidRPr="00F459BD">
              <w:rPr>
                <w:rFonts w:ascii="Calibri" w:hAnsi="Calibri"/>
                <w:sz w:val="22"/>
                <w:szCs w:val="22"/>
              </w:rPr>
              <w:t xml:space="preserve">What to do when redeployment is not successful </w:t>
            </w:r>
          </w:p>
          <w:p w:rsidR="007843B9" w:rsidRDefault="007843B9" w:rsidP="007D7E86">
            <w:pPr>
              <w:jc w:val="both"/>
              <w:rPr>
                <w:rFonts w:ascii="Calibri" w:hAnsi="Calibri"/>
                <w:sz w:val="22"/>
                <w:szCs w:val="22"/>
              </w:rPr>
            </w:pPr>
          </w:p>
          <w:p w:rsidR="000E50CC" w:rsidRPr="00F459BD" w:rsidRDefault="000E50CC" w:rsidP="007D7E86">
            <w:pPr>
              <w:jc w:val="both"/>
              <w:rPr>
                <w:rFonts w:ascii="Calibri" w:hAnsi="Calibri"/>
                <w:sz w:val="22"/>
                <w:szCs w:val="22"/>
              </w:rPr>
            </w:pPr>
            <w:r w:rsidRPr="00F459BD">
              <w:rPr>
                <w:rFonts w:ascii="Calibri" w:hAnsi="Calibri"/>
                <w:sz w:val="22"/>
                <w:szCs w:val="22"/>
              </w:rPr>
              <w:t>Depending on which section of the NHS Pension Scheme an individual is in, there are various options available to them as they approach retirement.  For a comprehensive list of these options including when they are applicable, please view the Working Longer Group retirement flexibilities factsheets (located on the WOD internet pages)</w:t>
            </w:r>
          </w:p>
          <w:p w:rsidR="00D04F0F" w:rsidRPr="00F459BD" w:rsidRDefault="00D04F0F" w:rsidP="007D7E86">
            <w:pPr>
              <w:ind w:left="120"/>
              <w:jc w:val="both"/>
              <w:rPr>
                <w:rFonts w:ascii="Calibri" w:hAnsi="Calibri"/>
                <w:b/>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Secondment Policy</w:t>
            </w:r>
          </w:p>
          <w:p w:rsidR="00D04F0F" w:rsidRPr="00F459BD" w:rsidRDefault="00D04F0F" w:rsidP="00710F08">
            <w:pPr>
              <w:ind w:left="142"/>
              <w:rPr>
                <w:rFonts w:ascii="Calibri" w:hAnsi="Calibri"/>
                <w:sz w:val="22"/>
                <w:szCs w:val="22"/>
              </w:rPr>
            </w:pPr>
          </w:p>
          <w:p w:rsidR="00A10587" w:rsidRPr="00F459BD" w:rsidRDefault="00A10587" w:rsidP="00710F08">
            <w:pPr>
              <w:ind w:left="142"/>
              <w:rPr>
                <w:rFonts w:ascii="Calibri" w:hAnsi="Calibri"/>
                <w:sz w:val="22"/>
                <w:szCs w:val="22"/>
              </w:rPr>
            </w:pPr>
          </w:p>
        </w:tc>
        <w:tc>
          <w:tcPr>
            <w:tcW w:w="11624" w:type="dxa"/>
          </w:tcPr>
          <w:p w:rsidR="000E50CC" w:rsidRPr="00F459BD" w:rsidRDefault="000E50CC" w:rsidP="007D7E86">
            <w:pPr>
              <w:jc w:val="both"/>
              <w:rPr>
                <w:rFonts w:ascii="Calibri" w:hAnsi="Calibri" w:cs="Arial"/>
                <w:sz w:val="22"/>
                <w:szCs w:val="22"/>
              </w:rPr>
            </w:pPr>
            <w:r w:rsidRPr="00F459BD">
              <w:rPr>
                <w:rFonts w:ascii="Calibri" w:hAnsi="Calibri" w:cs="Arial"/>
                <w:sz w:val="22"/>
                <w:szCs w:val="22"/>
              </w:rPr>
              <w:t>The aims of this policy are:</w:t>
            </w:r>
          </w:p>
          <w:p w:rsidR="000E50CC" w:rsidRPr="00F459BD" w:rsidRDefault="000E50CC" w:rsidP="007D7E86">
            <w:pPr>
              <w:ind w:left="284"/>
              <w:jc w:val="both"/>
              <w:rPr>
                <w:rFonts w:ascii="Calibri" w:hAnsi="Calibri" w:cs="Arial"/>
                <w:sz w:val="22"/>
                <w:szCs w:val="22"/>
              </w:rPr>
            </w:pPr>
          </w:p>
          <w:p w:rsidR="000E50CC" w:rsidRPr="00F459BD" w:rsidRDefault="000E50CC" w:rsidP="007D7E86">
            <w:pPr>
              <w:pStyle w:val="ListParagraph"/>
              <w:numPr>
                <w:ilvl w:val="1"/>
                <w:numId w:val="7"/>
              </w:numPr>
              <w:ind w:left="360"/>
              <w:jc w:val="both"/>
              <w:rPr>
                <w:rFonts w:ascii="Calibri" w:hAnsi="Calibri" w:cs="Arial"/>
                <w:sz w:val="22"/>
                <w:szCs w:val="22"/>
              </w:rPr>
            </w:pPr>
            <w:r w:rsidRPr="00F459BD">
              <w:rPr>
                <w:rFonts w:ascii="Calibri" w:hAnsi="Calibri" w:cs="Arial"/>
                <w:sz w:val="22"/>
                <w:szCs w:val="22"/>
              </w:rPr>
              <w:t>To provide clear advice, support and guidance to managers and employees regarding their role(s) in managing the secondment approval process and the subsequent management of processes related to the said secondment.</w:t>
            </w:r>
          </w:p>
          <w:p w:rsidR="000E50CC" w:rsidRPr="00F459BD" w:rsidRDefault="000E50CC" w:rsidP="007D7E86">
            <w:pPr>
              <w:jc w:val="both"/>
              <w:rPr>
                <w:rFonts w:ascii="Calibri" w:hAnsi="Calibri" w:cs="Arial"/>
                <w:sz w:val="22"/>
                <w:szCs w:val="22"/>
              </w:rPr>
            </w:pPr>
          </w:p>
          <w:p w:rsidR="000E50CC" w:rsidRPr="00F459BD" w:rsidRDefault="000E50CC" w:rsidP="007D7E86">
            <w:pPr>
              <w:pStyle w:val="ListParagraph"/>
              <w:numPr>
                <w:ilvl w:val="1"/>
                <w:numId w:val="7"/>
              </w:numPr>
              <w:ind w:left="360"/>
              <w:jc w:val="both"/>
              <w:rPr>
                <w:rFonts w:ascii="Calibri" w:hAnsi="Calibri" w:cs="Arial"/>
                <w:b/>
                <w:sz w:val="22"/>
                <w:szCs w:val="22"/>
              </w:rPr>
            </w:pPr>
            <w:r w:rsidRPr="00F459BD">
              <w:rPr>
                <w:rFonts w:ascii="Calibri" w:hAnsi="Calibri" w:cs="Arial"/>
                <w:sz w:val="22"/>
                <w:szCs w:val="22"/>
              </w:rPr>
              <w:t>To provide a cost effective, fair and equitable method of providing employees with work experience and development opportunities outside of their normal area of work and/or the UHB whilst ensuring that the short to medium term staffing needs for service provision are in place</w:t>
            </w:r>
            <w:r w:rsidR="007921CB">
              <w:rPr>
                <w:rFonts w:ascii="Calibri" w:hAnsi="Calibri" w:cs="Arial"/>
                <w:sz w:val="22"/>
                <w:szCs w:val="22"/>
              </w:rPr>
              <w:t>.</w:t>
            </w:r>
          </w:p>
          <w:p w:rsidR="00D04F0F" w:rsidRPr="00F459BD" w:rsidRDefault="00D04F0F" w:rsidP="007D7E86">
            <w:pPr>
              <w:ind w:left="120"/>
              <w:jc w:val="both"/>
              <w:rPr>
                <w:rFonts w:ascii="Calibri" w:hAnsi="Calibri"/>
                <w:b/>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Sickness Absence Policy</w:t>
            </w:r>
          </w:p>
          <w:p w:rsidR="00D04F0F" w:rsidRPr="00F459BD" w:rsidRDefault="00D04F0F" w:rsidP="00710F08">
            <w:pPr>
              <w:ind w:left="142"/>
              <w:rPr>
                <w:rFonts w:ascii="Calibri" w:hAnsi="Calibri"/>
                <w:sz w:val="22"/>
                <w:szCs w:val="22"/>
              </w:rPr>
            </w:pPr>
          </w:p>
          <w:p w:rsidR="00A10587" w:rsidRPr="00F459BD" w:rsidRDefault="00A10587" w:rsidP="00710F08">
            <w:pPr>
              <w:ind w:left="142"/>
              <w:rPr>
                <w:rFonts w:ascii="Calibri" w:hAnsi="Calibri"/>
                <w:sz w:val="22"/>
                <w:szCs w:val="22"/>
              </w:rPr>
            </w:pPr>
          </w:p>
        </w:tc>
        <w:tc>
          <w:tcPr>
            <w:tcW w:w="11624" w:type="dxa"/>
          </w:tcPr>
          <w:p w:rsidR="000E50CC" w:rsidRPr="00F459BD" w:rsidRDefault="000E50CC" w:rsidP="007D7E86">
            <w:pPr>
              <w:jc w:val="both"/>
              <w:rPr>
                <w:rFonts w:ascii="Calibri" w:hAnsi="Calibri" w:cs="Arial"/>
                <w:sz w:val="22"/>
                <w:szCs w:val="22"/>
              </w:rPr>
            </w:pPr>
            <w:r w:rsidRPr="00F459BD">
              <w:rPr>
                <w:rFonts w:ascii="Calibri" w:hAnsi="Calibri" w:cs="Arial"/>
                <w:sz w:val="22"/>
                <w:szCs w:val="22"/>
              </w:rPr>
              <w:t>The UHB is committed to providing the best possible service to our patients at all times. To do this we need to ensure that our staff are fully fit and able to fulfil their roles to the best of their ability. However, the UHB recognises that from time to time staff may themselves become ill and be unable to work. The Sickness Absence Policy assists managers in supporting staff when ill, manage their absence and help facilitate their timely return to work.</w:t>
            </w:r>
          </w:p>
          <w:p w:rsidR="000E50CC" w:rsidRPr="00F459BD" w:rsidRDefault="000E50CC" w:rsidP="007D7E86">
            <w:pPr>
              <w:jc w:val="both"/>
              <w:rPr>
                <w:rFonts w:ascii="Calibri" w:hAnsi="Calibri" w:cs="Arial"/>
                <w:sz w:val="22"/>
                <w:szCs w:val="22"/>
              </w:rPr>
            </w:pPr>
          </w:p>
          <w:p w:rsidR="000E50CC" w:rsidRPr="00F459BD" w:rsidRDefault="000E50CC" w:rsidP="007D7E86">
            <w:pPr>
              <w:jc w:val="both"/>
              <w:rPr>
                <w:rFonts w:ascii="Calibri" w:hAnsi="Calibri" w:cs="Arial"/>
                <w:sz w:val="22"/>
                <w:szCs w:val="22"/>
              </w:rPr>
            </w:pPr>
            <w:r w:rsidRPr="00F459BD">
              <w:rPr>
                <w:rFonts w:ascii="Calibri" w:hAnsi="Calibri" w:cs="Arial"/>
                <w:sz w:val="22"/>
                <w:szCs w:val="22"/>
              </w:rPr>
              <w:t>The policy also provides information on:</w:t>
            </w:r>
          </w:p>
          <w:p w:rsidR="000E50CC" w:rsidRPr="00F459BD" w:rsidRDefault="000E50CC" w:rsidP="007D7E86">
            <w:pPr>
              <w:pStyle w:val="ListParagraph"/>
              <w:numPr>
                <w:ilvl w:val="0"/>
                <w:numId w:val="8"/>
              </w:numPr>
              <w:jc w:val="both"/>
              <w:rPr>
                <w:rFonts w:ascii="Calibri" w:hAnsi="Calibri" w:cs="Arial"/>
                <w:sz w:val="22"/>
                <w:szCs w:val="22"/>
              </w:rPr>
            </w:pPr>
            <w:r w:rsidRPr="00F459BD">
              <w:rPr>
                <w:rFonts w:ascii="Calibri" w:hAnsi="Calibri" w:cs="Arial"/>
                <w:sz w:val="22"/>
                <w:szCs w:val="22"/>
              </w:rPr>
              <w:t>Definitions of Sickness Absence</w:t>
            </w:r>
          </w:p>
          <w:p w:rsidR="000E50CC" w:rsidRPr="00F459BD" w:rsidRDefault="000E50CC" w:rsidP="007D7E86">
            <w:pPr>
              <w:numPr>
                <w:ilvl w:val="0"/>
                <w:numId w:val="8"/>
              </w:numPr>
              <w:jc w:val="both"/>
              <w:rPr>
                <w:rFonts w:ascii="Calibri" w:hAnsi="Calibri" w:cs="Arial"/>
                <w:sz w:val="22"/>
                <w:szCs w:val="22"/>
              </w:rPr>
            </w:pPr>
            <w:r w:rsidRPr="00F459BD">
              <w:rPr>
                <w:rFonts w:ascii="Calibri" w:hAnsi="Calibri" w:cs="Arial"/>
                <w:sz w:val="22"/>
                <w:szCs w:val="22"/>
              </w:rPr>
              <w:t xml:space="preserve">Responsibilities </w:t>
            </w:r>
          </w:p>
          <w:p w:rsidR="000E50CC" w:rsidRPr="00F459BD" w:rsidRDefault="000E50CC" w:rsidP="007D7E86">
            <w:pPr>
              <w:numPr>
                <w:ilvl w:val="0"/>
                <w:numId w:val="8"/>
              </w:numPr>
              <w:jc w:val="both"/>
              <w:rPr>
                <w:rFonts w:ascii="Calibri" w:hAnsi="Calibri" w:cs="Arial"/>
                <w:sz w:val="22"/>
                <w:szCs w:val="22"/>
              </w:rPr>
            </w:pPr>
            <w:r w:rsidRPr="00F459BD">
              <w:rPr>
                <w:rFonts w:ascii="Calibri" w:hAnsi="Calibri" w:cs="Arial"/>
                <w:sz w:val="22"/>
                <w:szCs w:val="22"/>
              </w:rPr>
              <w:t>Notification and Certification of Sickness Absence</w:t>
            </w:r>
          </w:p>
          <w:p w:rsidR="000E50CC" w:rsidRPr="00F459BD" w:rsidRDefault="000E50CC" w:rsidP="007D7E86">
            <w:pPr>
              <w:numPr>
                <w:ilvl w:val="0"/>
                <w:numId w:val="8"/>
              </w:numPr>
              <w:jc w:val="both"/>
              <w:rPr>
                <w:rFonts w:ascii="Calibri" w:hAnsi="Calibri" w:cs="Arial"/>
                <w:sz w:val="22"/>
                <w:szCs w:val="22"/>
              </w:rPr>
            </w:pPr>
            <w:r w:rsidRPr="00F459BD">
              <w:rPr>
                <w:rFonts w:ascii="Calibri" w:hAnsi="Calibri" w:cs="Arial"/>
                <w:sz w:val="22"/>
                <w:szCs w:val="22"/>
              </w:rPr>
              <w:t>Entitlement to Sick Pay</w:t>
            </w:r>
          </w:p>
          <w:p w:rsidR="000E50CC" w:rsidRPr="00F459BD" w:rsidRDefault="000E50CC" w:rsidP="007D7E86">
            <w:pPr>
              <w:numPr>
                <w:ilvl w:val="0"/>
                <w:numId w:val="8"/>
              </w:numPr>
              <w:jc w:val="both"/>
              <w:rPr>
                <w:rFonts w:ascii="Calibri" w:hAnsi="Calibri" w:cs="Arial"/>
                <w:sz w:val="22"/>
                <w:szCs w:val="22"/>
              </w:rPr>
            </w:pPr>
            <w:r w:rsidRPr="00F459BD">
              <w:rPr>
                <w:rFonts w:ascii="Calibri" w:hAnsi="Calibri" w:cs="Arial"/>
                <w:sz w:val="22"/>
                <w:szCs w:val="22"/>
              </w:rPr>
              <w:t xml:space="preserve">Managing the sickness process </w:t>
            </w:r>
          </w:p>
          <w:p w:rsidR="000E50CC" w:rsidRPr="00F459BD" w:rsidRDefault="000E50CC" w:rsidP="007D7E86">
            <w:pPr>
              <w:numPr>
                <w:ilvl w:val="0"/>
                <w:numId w:val="8"/>
              </w:numPr>
              <w:jc w:val="both"/>
              <w:rPr>
                <w:rFonts w:ascii="Calibri" w:hAnsi="Calibri" w:cs="Arial"/>
                <w:sz w:val="22"/>
                <w:szCs w:val="22"/>
              </w:rPr>
            </w:pPr>
            <w:r w:rsidRPr="00F459BD">
              <w:rPr>
                <w:rFonts w:ascii="Calibri" w:hAnsi="Calibri" w:cs="Arial"/>
                <w:sz w:val="22"/>
                <w:szCs w:val="22"/>
              </w:rPr>
              <w:t xml:space="preserve">Returning to Work </w:t>
            </w:r>
          </w:p>
          <w:p w:rsidR="000E50CC" w:rsidRPr="00F459BD" w:rsidRDefault="000E50CC" w:rsidP="007D7E86">
            <w:pPr>
              <w:numPr>
                <w:ilvl w:val="0"/>
                <w:numId w:val="8"/>
              </w:numPr>
              <w:jc w:val="both"/>
              <w:rPr>
                <w:rFonts w:ascii="Calibri" w:hAnsi="Calibri" w:cs="Arial"/>
                <w:sz w:val="22"/>
                <w:szCs w:val="22"/>
              </w:rPr>
            </w:pPr>
            <w:r w:rsidRPr="00F459BD">
              <w:rPr>
                <w:rFonts w:ascii="Calibri" w:hAnsi="Calibri" w:cs="Arial"/>
                <w:sz w:val="22"/>
                <w:szCs w:val="22"/>
              </w:rPr>
              <w:t>Seeking Medical Advice</w:t>
            </w:r>
          </w:p>
          <w:p w:rsidR="00D04F0F" w:rsidRDefault="000E50CC" w:rsidP="007D7E86">
            <w:pPr>
              <w:numPr>
                <w:ilvl w:val="0"/>
                <w:numId w:val="8"/>
              </w:numPr>
              <w:jc w:val="both"/>
              <w:rPr>
                <w:rFonts w:ascii="Calibri" w:hAnsi="Calibri" w:cs="Arial"/>
                <w:sz w:val="22"/>
                <w:szCs w:val="22"/>
              </w:rPr>
            </w:pPr>
            <w:r w:rsidRPr="00F459BD">
              <w:rPr>
                <w:rFonts w:ascii="Calibri" w:hAnsi="Calibri" w:cs="Arial"/>
                <w:sz w:val="22"/>
                <w:szCs w:val="22"/>
              </w:rPr>
              <w:t>Premature Retirement on Ill Health Grounds</w:t>
            </w:r>
          </w:p>
          <w:p w:rsidR="007D7E86" w:rsidRPr="00F459BD" w:rsidRDefault="007D7E86" w:rsidP="007D7E86">
            <w:pPr>
              <w:ind w:left="720"/>
              <w:jc w:val="both"/>
              <w:rPr>
                <w:rFonts w:ascii="Calibri" w:hAnsi="Calibri" w:cs="Arial"/>
                <w:sz w:val="22"/>
                <w:szCs w:val="22"/>
              </w:rPr>
            </w:pP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Special Leave Policy</w:t>
            </w:r>
          </w:p>
          <w:p w:rsidR="00D04F0F" w:rsidRPr="00F459BD" w:rsidRDefault="00D04F0F" w:rsidP="00710F08">
            <w:pPr>
              <w:ind w:left="142"/>
              <w:rPr>
                <w:rFonts w:ascii="Calibri" w:hAnsi="Calibri"/>
                <w:sz w:val="22"/>
                <w:szCs w:val="22"/>
              </w:rPr>
            </w:pPr>
          </w:p>
          <w:p w:rsidR="00A10587" w:rsidRPr="00F459BD" w:rsidRDefault="00A10587" w:rsidP="00710F08">
            <w:pPr>
              <w:ind w:left="142"/>
              <w:rPr>
                <w:rFonts w:ascii="Calibri" w:hAnsi="Calibri"/>
                <w:sz w:val="22"/>
                <w:szCs w:val="22"/>
              </w:rPr>
            </w:pPr>
          </w:p>
        </w:tc>
        <w:tc>
          <w:tcPr>
            <w:tcW w:w="11624" w:type="dxa"/>
          </w:tcPr>
          <w:p w:rsidR="000E50CC" w:rsidRDefault="000E50CC" w:rsidP="007D7E86">
            <w:pPr>
              <w:jc w:val="both"/>
              <w:rPr>
                <w:rFonts w:ascii="Calibri" w:hAnsi="Calibri" w:cs="Arial"/>
                <w:color w:val="000000"/>
                <w:sz w:val="22"/>
                <w:szCs w:val="22"/>
              </w:rPr>
            </w:pPr>
            <w:r w:rsidRPr="00F459BD">
              <w:rPr>
                <w:rFonts w:ascii="Calibri" w:hAnsi="Calibri" w:cs="Arial"/>
                <w:color w:val="000000"/>
                <w:sz w:val="22"/>
                <w:szCs w:val="22"/>
              </w:rPr>
              <w:t>The UHB understands that there are times when it is hard to balance the demands of domestic and work responsibilities.  The Special Leave Policy exists to supports staff at times of urgent and unforeseen need by allowing them to take additional leave.    The situations that this policy is intended to deal with are:</w:t>
            </w:r>
          </w:p>
          <w:p w:rsidR="000E50CC" w:rsidRPr="00F459BD" w:rsidRDefault="000E50CC" w:rsidP="007D7E86">
            <w:pPr>
              <w:pStyle w:val="ListParagraph"/>
              <w:numPr>
                <w:ilvl w:val="0"/>
                <w:numId w:val="9"/>
              </w:numPr>
              <w:jc w:val="both"/>
              <w:rPr>
                <w:rFonts w:ascii="Calibri" w:hAnsi="Calibri" w:cs="Arial"/>
                <w:color w:val="000000"/>
                <w:sz w:val="22"/>
                <w:szCs w:val="22"/>
                <w:lang w:eastAsia="en-GB"/>
              </w:rPr>
            </w:pPr>
            <w:r w:rsidRPr="00F459BD">
              <w:rPr>
                <w:rFonts w:ascii="Calibri" w:hAnsi="Calibri" w:cs="Arial"/>
                <w:color w:val="000000"/>
                <w:sz w:val="22"/>
                <w:szCs w:val="22"/>
                <w:lang w:eastAsia="en-GB"/>
              </w:rPr>
              <w:t>Emergency carers and dependant leave</w:t>
            </w:r>
          </w:p>
          <w:p w:rsidR="000E50CC" w:rsidRPr="00F459BD" w:rsidRDefault="000E50CC" w:rsidP="007D7E86">
            <w:pPr>
              <w:pStyle w:val="ListParagraph"/>
              <w:numPr>
                <w:ilvl w:val="0"/>
                <w:numId w:val="9"/>
              </w:numPr>
              <w:jc w:val="both"/>
              <w:rPr>
                <w:rFonts w:ascii="Calibri" w:hAnsi="Calibri" w:cs="Arial"/>
                <w:color w:val="000000"/>
                <w:sz w:val="22"/>
                <w:szCs w:val="22"/>
                <w:lang w:eastAsia="en-GB"/>
              </w:rPr>
            </w:pPr>
            <w:r w:rsidRPr="00F459BD">
              <w:rPr>
                <w:rFonts w:ascii="Calibri" w:hAnsi="Calibri" w:cs="Arial"/>
                <w:color w:val="000000"/>
                <w:sz w:val="22"/>
                <w:szCs w:val="22"/>
                <w:lang w:eastAsia="en-GB"/>
              </w:rPr>
              <w:t>Unexpected crisis leave</w:t>
            </w:r>
          </w:p>
          <w:p w:rsidR="000E50CC" w:rsidRPr="00AB13C1" w:rsidRDefault="000E50CC" w:rsidP="007D7E86">
            <w:pPr>
              <w:pStyle w:val="ListParagraph"/>
              <w:numPr>
                <w:ilvl w:val="0"/>
                <w:numId w:val="9"/>
              </w:numPr>
              <w:jc w:val="both"/>
              <w:rPr>
                <w:rFonts w:ascii="Calibri" w:hAnsi="Calibri" w:cs="Arial"/>
                <w:color w:val="000000"/>
                <w:sz w:val="22"/>
                <w:szCs w:val="22"/>
              </w:rPr>
            </w:pPr>
            <w:r w:rsidRPr="00AB13C1">
              <w:rPr>
                <w:rFonts w:ascii="Calibri" w:hAnsi="Calibri" w:cs="Arial"/>
                <w:color w:val="000000"/>
                <w:sz w:val="22"/>
                <w:szCs w:val="22"/>
                <w:lang w:eastAsia="en-GB"/>
              </w:rPr>
              <w:t>Bereavement leave</w:t>
            </w:r>
          </w:p>
          <w:p w:rsidR="000E50CC" w:rsidRDefault="000E50CC" w:rsidP="007D7E86">
            <w:pPr>
              <w:jc w:val="both"/>
              <w:rPr>
                <w:rFonts w:ascii="Calibri" w:hAnsi="Calibri" w:cs="Arial"/>
                <w:color w:val="000000"/>
                <w:sz w:val="22"/>
                <w:szCs w:val="22"/>
              </w:rPr>
            </w:pPr>
            <w:r w:rsidRPr="00F459BD">
              <w:rPr>
                <w:rFonts w:ascii="Calibri" w:hAnsi="Calibri" w:cs="Arial"/>
                <w:color w:val="000000"/>
                <w:sz w:val="22"/>
                <w:szCs w:val="22"/>
              </w:rPr>
              <w:t>The Policy also sets out what to do when time off is requested for:</w:t>
            </w:r>
          </w:p>
          <w:p w:rsidR="000E50CC" w:rsidRPr="00F459BD" w:rsidRDefault="000E50CC" w:rsidP="007D7E86">
            <w:pPr>
              <w:pStyle w:val="ListParagraph"/>
              <w:numPr>
                <w:ilvl w:val="0"/>
                <w:numId w:val="10"/>
              </w:numPr>
              <w:jc w:val="both"/>
              <w:rPr>
                <w:rFonts w:ascii="Calibri" w:hAnsi="Calibri" w:cs="Arial"/>
                <w:color w:val="000000"/>
                <w:sz w:val="22"/>
                <w:szCs w:val="22"/>
                <w:lang w:eastAsia="en-GB"/>
              </w:rPr>
            </w:pPr>
            <w:r w:rsidRPr="00F459BD">
              <w:rPr>
                <w:rFonts w:ascii="Calibri" w:hAnsi="Calibri" w:cs="Arial"/>
                <w:color w:val="000000"/>
                <w:sz w:val="22"/>
                <w:szCs w:val="22"/>
                <w:lang w:eastAsia="en-GB"/>
              </w:rPr>
              <w:t>Time off for public duties</w:t>
            </w:r>
          </w:p>
          <w:p w:rsidR="000E50CC" w:rsidRPr="00F459BD" w:rsidRDefault="000E50CC" w:rsidP="007D7E86">
            <w:pPr>
              <w:pStyle w:val="ListParagraph"/>
              <w:numPr>
                <w:ilvl w:val="0"/>
                <w:numId w:val="10"/>
              </w:numPr>
              <w:jc w:val="both"/>
              <w:rPr>
                <w:rFonts w:ascii="Calibri" w:hAnsi="Calibri" w:cs="Arial"/>
                <w:color w:val="000000"/>
                <w:sz w:val="22"/>
                <w:szCs w:val="22"/>
                <w:lang w:eastAsia="en-GB"/>
              </w:rPr>
            </w:pPr>
            <w:r w:rsidRPr="00F459BD">
              <w:rPr>
                <w:rFonts w:ascii="Calibri" w:hAnsi="Calibri" w:cs="Arial"/>
                <w:color w:val="000000"/>
                <w:sz w:val="22"/>
                <w:szCs w:val="22"/>
                <w:lang w:eastAsia="en-GB"/>
              </w:rPr>
              <w:t>Jury service</w:t>
            </w:r>
          </w:p>
          <w:p w:rsidR="000E50CC" w:rsidRPr="00F459BD" w:rsidRDefault="000E50CC" w:rsidP="007D7E86">
            <w:pPr>
              <w:pStyle w:val="ListParagraph"/>
              <w:numPr>
                <w:ilvl w:val="0"/>
                <w:numId w:val="10"/>
              </w:numPr>
              <w:jc w:val="both"/>
              <w:rPr>
                <w:rFonts w:ascii="Calibri" w:hAnsi="Calibri" w:cs="Arial"/>
                <w:color w:val="000000"/>
                <w:sz w:val="22"/>
                <w:szCs w:val="22"/>
                <w:lang w:eastAsia="en-GB"/>
              </w:rPr>
            </w:pPr>
            <w:r w:rsidRPr="00F459BD">
              <w:rPr>
                <w:rFonts w:ascii="Calibri" w:hAnsi="Calibri" w:cs="Arial"/>
                <w:color w:val="000000"/>
                <w:sz w:val="22"/>
                <w:szCs w:val="22"/>
                <w:lang w:eastAsia="en-GB"/>
              </w:rPr>
              <w:t>Attending job interviews</w:t>
            </w:r>
          </w:p>
          <w:p w:rsidR="000E50CC" w:rsidRPr="00F459BD" w:rsidRDefault="000E50CC" w:rsidP="007D7E86">
            <w:pPr>
              <w:jc w:val="both"/>
              <w:rPr>
                <w:rFonts w:ascii="Calibri" w:hAnsi="Calibri" w:cs="Arial"/>
                <w:color w:val="000000"/>
                <w:sz w:val="22"/>
                <w:szCs w:val="22"/>
              </w:rPr>
            </w:pPr>
          </w:p>
          <w:p w:rsidR="000E50CC" w:rsidRPr="00F459BD" w:rsidRDefault="000E50CC" w:rsidP="007D7E86">
            <w:pPr>
              <w:jc w:val="both"/>
              <w:rPr>
                <w:rFonts w:ascii="Calibri" w:hAnsi="Calibri" w:cs="Arial"/>
                <w:color w:val="000000"/>
                <w:sz w:val="22"/>
                <w:szCs w:val="22"/>
              </w:rPr>
            </w:pPr>
            <w:r w:rsidRPr="00F459BD">
              <w:rPr>
                <w:rFonts w:ascii="Calibri" w:hAnsi="Calibri" w:cs="Arial"/>
                <w:color w:val="000000"/>
                <w:sz w:val="22"/>
                <w:szCs w:val="22"/>
              </w:rPr>
              <w:t>Leave granted under this policy is not intended for long term domestic and family situations, which may be provided for in other ways, e.g. annual leave, unpaid leave, reduced working hours etc.</w:t>
            </w:r>
          </w:p>
          <w:p w:rsidR="00D04F0F" w:rsidRPr="00F459BD" w:rsidRDefault="00D04F0F" w:rsidP="000E50CC">
            <w:pPr>
              <w:rPr>
                <w:rFonts w:ascii="Calibri" w:hAnsi="Calibri"/>
                <w:b/>
                <w:sz w:val="22"/>
                <w:szCs w:val="22"/>
              </w:rPr>
            </w:pPr>
          </w:p>
        </w:tc>
      </w:tr>
      <w:tr w:rsidR="009F7B33" w:rsidRPr="00F459BD" w:rsidTr="00E73139">
        <w:tc>
          <w:tcPr>
            <w:tcW w:w="2518" w:type="dxa"/>
          </w:tcPr>
          <w:p w:rsidR="009F7B33" w:rsidRPr="00F459BD" w:rsidRDefault="009F7B33" w:rsidP="00CA3F83">
            <w:pPr>
              <w:rPr>
                <w:rFonts w:ascii="Calibri" w:hAnsi="Calibri"/>
                <w:sz w:val="22"/>
                <w:szCs w:val="22"/>
              </w:rPr>
            </w:pPr>
            <w:r w:rsidRPr="00F459BD">
              <w:rPr>
                <w:rFonts w:ascii="Calibri" w:hAnsi="Calibri"/>
                <w:sz w:val="22"/>
                <w:szCs w:val="22"/>
              </w:rPr>
              <w:t>Statutory/Mandatory Training Policy</w:t>
            </w:r>
          </w:p>
          <w:p w:rsidR="009F7B33" w:rsidRPr="00F459BD" w:rsidRDefault="009F7B33" w:rsidP="00CA3F83">
            <w:pPr>
              <w:rPr>
                <w:rFonts w:ascii="Calibri" w:hAnsi="Calibri"/>
                <w:sz w:val="22"/>
                <w:szCs w:val="22"/>
              </w:rPr>
            </w:pPr>
          </w:p>
        </w:tc>
        <w:tc>
          <w:tcPr>
            <w:tcW w:w="11624" w:type="dxa"/>
          </w:tcPr>
          <w:p w:rsidR="000E50CC" w:rsidRPr="00F459BD" w:rsidRDefault="000E50CC" w:rsidP="007D7E86">
            <w:pPr>
              <w:autoSpaceDE w:val="0"/>
              <w:autoSpaceDN w:val="0"/>
              <w:adjustRightInd w:val="0"/>
              <w:jc w:val="both"/>
              <w:rPr>
                <w:rFonts w:ascii="Calibri" w:hAnsi="Calibri" w:cs="Arial"/>
                <w:sz w:val="22"/>
                <w:szCs w:val="22"/>
              </w:rPr>
            </w:pPr>
            <w:r w:rsidRPr="00F459BD">
              <w:rPr>
                <w:rFonts w:ascii="Calibri" w:hAnsi="Calibri" w:cs="Arial"/>
                <w:sz w:val="22"/>
                <w:szCs w:val="22"/>
              </w:rPr>
              <w:t>The UHB has identified a range of Statutory and Mandatory training requirements which are to be met, to ensure all staff are appropriately skilled and that risks are reduced in all areas of their work.</w:t>
            </w:r>
          </w:p>
          <w:p w:rsidR="000E50CC" w:rsidRPr="00F459BD" w:rsidRDefault="000E50CC" w:rsidP="007D7E86">
            <w:pPr>
              <w:jc w:val="both"/>
              <w:rPr>
                <w:rFonts w:ascii="Calibri" w:hAnsi="Calibri" w:cs="Arial"/>
                <w:b/>
                <w:sz w:val="22"/>
                <w:szCs w:val="22"/>
              </w:rPr>
            </w:pPr>
          </w:p>
          <w:p w:rsidR="000E50CC" w:rsidRPr="00F459BD" w:rsidRDefault="000E50CC" w:rsidP="007D7E86">
            <w:pPr>
              <w:jc w:val="both"/>
              <w:rPr>
                <w:rFonts w:ascii="Calibri" w:hAnsi="Calibri" w:cs="Arial"/>
                <w:sz w:val="22"/>
                <w:szCs w:val="22"/>
              </w:rPr>
            </w:pPr>
            <w:r w:rsidRPr="00F459BD">
              <w:rPr>
                <w:rFonts w:ascii="Calibri" w:hAnsi="Calibri" w:cs="Arial"/>
                <w:bCs/>
                <w:sz w:val="22"/>
                <w:szCs w:val="22"/>
              </w:rPr>
              <w:t xml:space="preserve">The policy aims to ensure that staff and Line Managers have a greater understanding of the purpose of the Statutory/Mandatory Training Programme, and to provide clarity in relation to </w:t>
            </w:r>
            <w:r w:rsidRPr="00F459BD">
              <w:rPr>
                <w:rFonts w:ascii="Calibri" w:hAnsi="Calibri" w:cs="Arial"/>
                <w:sz w:val="22"/>
                <w:szCs w:val="22"/>
              </w:rPr>
              <w:t>the reasons for attendance and the refresher periods.</w:t>
            </w:r>
          </w:p>
          <w:p w:rsidR="000E50CC" w:rsidRPr="00F459BD" w:rsidRDefault="000E50CC" w:rsidP="007D7E86">
            <w:pPr>
              <w:jc w:val="both"/>
              <w:rPr>
                <w:rFonts w:ascii="Calibri" w:hAnsi="Calibri" w:cs="Arial"/>
                <w:sz w:val="22"/>
                <w:szCs w:val="22"/>
              </w:rPr>
            </w:pPr>
          </w:p>
          <w:p w:rsidR="000E50CC" w:rsidRPr="00F459BD" w:rsidRDefault="000E50CC" w:rsidP="007D7E86">
            <w:pPr>
              <w:autoSpaceDE w:val="0"/>
              <w:autoSpaceDN w:val="0"/>
              <w:adjustRightInd w:val="0"/>
              <w:jc w:val="both"/>
              <w:rPr>
                <w:rFonts w:ascii="Calibri" w:hAnsi="Calibri" w:cs="ArialMT-Identity-H"/>
                <w:sz w:val="22"/>
                <w:szCs w:val="22"/>
              </w:rPr>
            </w:pPr>
            <w:r w:rsidRPr="00F459BD">
              <w:rPr>
                <w:rFonts w:ascii="Calibri" w:hAnsi="Calibri" w:cs="ArialMT-Identity-H"/>
                <w:sz w:val="22"/>
                <w:szCs w:val="22"/>
              </w:rPr>
              <w:t xml:space="preserve">All Staff including those staff who work </w:t>
            </w:r>
            <w:r w:rsidRPr="00F459BD">
              <w:rPr>
                <w:rFonts w:ascii="Calibri" w:hAnsi="Calibri" w:cs="FrutigerLTCom-Roman"/>
                <w:sz w:val="22"/>
                <w:szCs w:val="22"/>
              </w:rPr>
              <w:t>part-time or shifts</w:t>
            </w:r>
            <w:r w:rsidRPr="00F459BD">
              <w:rPr>
                <w:rFonts w:ascii="Calibri" w:hAnsi="Calibri" w:cs="ArialMT-Identity-H"/>
                <w:sz w:val="22"/>
                <w:szCs w:val="22"/>
              </w:rPr>
              <w:t xml:space="preserve"> must be provided with the opportunity to attend</w:t>
            </w:r>
            <w:r w:rsidR="007921CB">
              <w:rPr>
                <w:rFonts w:ascii="Calibri" w:hAnsi="Calibri" w:cs="ArialMT-Identity-H"/>
                <w:sz w:val="22"/>
                <w:szCs w:val="22"/>
              </w:rPr>
              <w:t xml:space="preserve"> / complete Mandatory Training </w:t>
            </w:r>
            <w:r w:rsidRPr="00F459BD">
              <w:rPr>
                <w:rFonts w:ascii="Calibri" w:hAnsi="Calibri" w:cs="ArialMT-Identity-H"/>
                <w:sz w:val="22"/>
                <w:szCs w:val="22"/>
              </w:rPr>
              <w:t>within working hours.   Staff who attend the Induction Programme will be signed off as completing all their Mandatory Training requirements.  The refresher period will then be either one, two or three years later depending on the category.</w:t>
            </w:r>
          </w:p>
          <w:p w:rsidR="000E50CC" w:rsidRPr="00F459BD" w:rsidRDefault="000E50CC" w:rsidP="007D7E86">
            <w:pPr>
              <w:jc w:val="both"/>
              <w:rPr>
                <w:rFonts w:ascii="Calibri" w:hAnsi="Calibri" w:cs="ArialMT-Identity-H"/>
                <w:sz w:val="22"/>
                <w:szCs w:val="22"/>
              </w:rPr>
            </w:pPr>
          </w:p>
          <w:p w:rsidR="00F459BD" w:rsidRPr="00F459BD" w:rsidRDefault="000E50CC" w:rsidP="00AB13C1">
            <w:pPr>
              <w:jc w:val="both"/>
              <w:rPr>
                <w:rFonts w:ascii="Calibri" w:hAnsi="Calibri"/>
                <w:b/>
                <w:sz w:val="22"/>
                <w:szCs w:val="22"/>
              </w:rPr>
            </w:pPr>
            <w:r w:rsidRPr="00F459BD">
              <w:rPr>
                <w:rFonts w:ascii="Calibri" w:hAnsi="Calibri" w:cs="ArialMT-Identity-H"/>
                <w:sz w:val="22"/>
                <w:szCs w:val="22"/>
              </w:rPr>
              <w:t xml:space="preserve">All Mandatory training requirements should be completed before other </w:t>
            </w:r>
            <w:r w:rsidRPr="00F459BD">
              <w:rPr>
                <w:rFonts w:ascii="Calibri" w:hAnsi="Calibri" w:cs="ArialMT-Identity-H"/>
                <w:sz w:val="22"/>
                <w:szCs w:val="22"/>
              </w:rPr>
              <w:tab/>
              <w:t>forms of development are approved.</w:t>
            </w:r>
          </w:p>
        </w:tc>
      </w:tr>
      <w:tr w:rsidR="00D04F0F" w:rsidRPr="00F459BD" w:rsidTr="00E73139">
        <w:tc>
          <w:tcPr>
            <w:tcW w:w="2518" w:type="dxa"/>
          </w:tcPr>
          <w:p w:rsidR="00D04F0F" w:rsidRPr="00F459BD" w:rsidRDefault="00D04F0F" w:rsidP="00A10587">
            <w:pPr>
              <w:rPr>
                <w:rFonts w:ascii="Calibri" w:hAnsi="Calibri"/>
                <w:sz w:val="22"/>
                <w:szCs w:val="22"/>
              </w:rPr>
            </w:pPr>
            <w:r w:rsidRPr="00F459BD">
              <w:rPr>
                <w:rFonts w:ascii="Calibri" w:hAnsi="Calibri"/>
                <w:sz w:val="22"/>
                <w:szCs w:val="22"/>
              </w:rPr>
              <w:t>Study Leave Guidelines</w:t>
            </w:r>
          </w:p>
          <w:p w:rsidR="00D04F0F" w:rsidRPr="00F459BD" w:rsidRDefault="00D04F0F" w:rsidP="00710F08">
            <w:pPr>
              <w:ind w:left="142"/>
              <w:rPr>
                <w:rFonts w:ascii="Calibri" w:hAnsi="Calibri"/>
                <w:sz w:val="22"/>
                <w:szCs w:val="22"/>
              </w:rPr>
            </w:pPr>
          </w:p>
          <w:p w:rsidR="00A10587" w:rsidRPr="00F459BD" w:rsidRDefault="00A10587" w:rsidP="00710F08">
            <w:pPr>
              <w:ind w:left="142"/>
              <w:rPr>
                <w:rFonts w:ascii="Calibri" w:hAnsi="Calibri"/>
                <w:sz w:val="22"/>
                <w:szCs w:val="22"/>
              </w:rPr>
            </w:pPr>
          </w:p>
        </w:tc>
        <w:tc>
          <w:tcPr>
            <w:tcW w:w="11624" w:type="dxa"/>
          </w:tcPr>
          <w:p w:rsidR="000A4555" w:rsidRPr="00F459BD" w:rsidRDefault="000A4555" w:rsidP="007843B9">
            <w:pPr>
              <w:autoSpaceDE w:val="0"/>
              <w:autoSpaceDN w:val="0"/>
              <w:adjustRightInd w:val="0"/>
              <w:jc w:val="both"/>
              <w:rPr>
                <w:rFonts w:ascii="Calibri" w:eastAsia="Calibri" w:hAnsi="Calibri" w:cs="Arial"/>
                <w:color w:val="000000"/>
                <w:sz w:val="22"/>
                <w:szCs w:val="22"/>
                <w:lang w:eastAsia="en-US"/>
              </w:rPr>
            </w:pPr>
            <w:r w:rsidRPr="00F459BD">
              <w:rPr>
                <w:rFonts w:ascii="Calibri" w:eastAsia="Calibri" w:hAnsi="Calibri" w:cs="Arial"/>
                <w:color w:val="000000"/>
                <w:sz w:val="22"/>
                <w:szCs w:val="22"/>
                <w:lang w:eastAsia="en-US"/>
              </w:rPr>
              <w:t xml:space="preserve">The UHB is committed to the continuing education, training and development of all staff to enhance the work environment, competence of employees, and improve the quality of services. The guidelines outline the processes for identifying and prioritising individual, team, department and Clinical Board training needs. </w:t>
            </w:r>
          </w:p>
          <w:p w:rsidR="000A4555" w:rsidRPr="00F459BD" w:rsidRDefault="000A4555" w:rsidP="007D7E86">
            <w:pPr>
              <w:autoSpaceDE w:val="0"/>
              <w:autoSpaceDN w:val="0"/>
              <w:adjustRightInd w:val="0"/>
              <w:jc w:val="both"/>
              <w:rPr>
                <w:rFonts w:ascii="Calibri" w:eastAsia="Calibri" w:hAnsi="Calibri" w:cs="Arial"/>
                <w:color w:val="000000"/>
                <w:sz w:val="22"/>
                <w:szCs w:val="22"/>
                <w:lang w:eastAsia="en-US"/>
              </w:rPr>
            </w:pPr>
            <w:r w:rsidRPr="00F459BD">
              <w:rPr>
                <w:rFonts w:ascii="Calibri" w:eastAsia="Calibri" w:hAnsi="Calibri" w:cs="Arial"/>
                <w:color w:val="000000"/>
                <w:sz w:val="22"/>
                <w:szCs w:val="22"/>
                <w:lang w:eastAsia="en-US"/>
              </w:rPr>
              <w:t xml:space="preserve">The objectives of the guidelines are: </w:t>
            </w:r>
          </w:p>
          <w:p w:rsidR="000A4555" w:rsidRPr="00F459BD" w:rsidRDefault="000A4555" w:rsidP="007D7E86">
            <w:pPr>
              <w:pStyle w:val="ListParagraph"/>
              <w:numPr>
                <w:ilvl w:val="0"/>
                <w:numId w:val="11"/>
              </w:numPr>
              <w:autoSpaceDE w:val="0"/>
              <w:autoSpaceDN w:val="0"/>
              <w:adjustRightInd w:val="0"/>
              <w:jc w:val="both"/>
              <w:rPr>
                <w:rFonts w:ascii="Calibri" w:eastAsia="Calibri" w:hAnsi="Calibri" w:cs="Arial"/>
                <w:color w:val="000000"/>
                <w:sz w:val="22"/>
                <w:szCs w:val="22"/>
              </w:rPr>
            </w:pPr>
            <w:r w:rsidRPr="00F459BD">
              <w:rPr>
                <w:rFonts w:ascii="Calibri" w:eastAsia="Calibri" w:hAnsi="Calibri" w:cs="Arial"/>
                <w:color w:val="000000"/>
                <w:sz w:val="22"/>
                <w:szCs w:val="22"/>
              </w:rPr>
              <w:t xml:space="preserve">To provide an understanding of the different categories of study leave </w:t>
            </w:r>
          </w:p>
          <w:p w:rsidR="000A4555" w:rsidRPr="00F459BD" w:rsidRDefault="000A4555" w:rsidP="007D7E86">
            <w:pPr>
              <w:pStyle w:val="ListParagraph"/>
              <w:numPr>
                <w:ilvl w:val="0"/>
                <w:numId w:val="11"/>
              </w:numPr>
              <w:autoSpaceDE w:val="0"/>
              <w:autoSpaceDN w:val="0"/>
              <w:adjustRightInd w:val="0"/>
              <w:jc w:val="both"/>
              <w:rPr>
                <w:rFonts w:ascii="Calibri" w:eastAsia="Calibri" w:hAnsi="Calibri" w:cs="Arial"/>
                <w:color w:val="000000"/>
                <w:sz w:val="22"/>
                <w:szCs w:val="22"/>
              </w:rPr>
            </w:pPr>
            <w:r w:rsidRPr="00F459BD">
              <w:rPr>
                <w:rFonts w:ascii="Calibri" w:eastAsia="Calibri" w:hAnsi="Calibri" w:cs="Arial"/>
                <w:color w:val="000000"/>
                <w:sz w:val="22"/>
                <w:szCs w:val="22"/>
              </w:rPr>
              <w:t xml:space="preserve">To detail the process on how to apply for study leave, to include documentation </w:t>
            </w:r>
          </w:p>
          <w:p w:rsidR="000A4555" w:rsidRPr="00F459BD" w:rsidRDefault="000A4555" w:rsidP="007D7E86">
            <w:pPr>
              <w:pStyle w:val="ListParagraph"/>
              <w:numPr>
                <w:ilvl w:val="0"/>
                <w:numId w:val="11"/>
              </w:numPr>
              <w:autoSpaceDE w:val="0"/>
              <w:autoSpaceDN w:val="0"/>
              <w:adjustRightInd w:val="0"/>
              <w:jc w:val="both"/>
              <w:rPr>
                <w:rFonts w:ascii="Calibri" w:eastAsia="Calibri" w:hAnsi="Calibri" w:cs="Arial"/>
                <w:color w:val="000000"/>
                <w:sz w:val="22"/>
                <w:szCs w:val="22"/>
              </w:rPr>
            </w:pPr>
            <w:r w:rsidRPr="00F459BD">
              <w:rPr>
                <w:rFonts w:ascii="Calibri" w:eastAsia="Calibri" w:hAnsi="Calibri" w:cs="Arial"/>
                <w:color w:val="000000"/>
                <w:sz w:val="22"/>
                <w:szCs w:val="22"/>
              </w:rPr>
              <w:t xml:space="preserve">To outline the roles and responsibilities in the study leave process </w:t>
            </w:r>
          </w:p>
          <w:p w:rsidR="000A4555" w:rsidRPr="00F459BD" w:rsidRDefault="000A4555" w:rsidP="007D7E86">
            <w:pPr>
              <w:pStyle w:val="ListParagraph"/>
              <w:numPr>
                <w:ilvl w:val="0"/>
                <w:numId w:val="11"/>
              </w:numPr>
              <w:autoSpaceDE w:val="0"/>
              <w:autoSpaceDN w:val="0"/>
              <w:adjustRightInd w:val="0"/>
              <w:jc w:val="both"/>
              <w:rPr>
                <w:rFonts w:ascii="Calibri" w:eastAsia="Calibri" w:hAnsi="Calibri" w:cs="Arial"/>
                <w:color w:val="000000"/>
                <w:sz w:val="22"/>
                <w:szCs w:val="22"/>
              </w:rPr>
            </w:pPr>
            <w:r w:rsidRPr="00F459BD">
              <w:rPr>
                <w:rFonts w:ascii="Calibri" w:eastAsia="Calibri" w:hAnsi="Calibri" w:cs="Arial"/>
                <w:color w:val="000000"/>
                <w:sz w:val="22"/>
                <w:szCs w:val="22"/>
              </w:rPr>
              <w:t xml:space="preserve">To explain the process for reimbursement of course/ conference fees and how to reclaim expenses incurred </w:t>
            </w:r>
          </w:p>
          <w:p w:rsidR="000A4555" w:rsidRPr="00F459BD" w:rsidRDefault="000A4555" w:rsidP="007D7E86">
            <w:pPr>
              <w:pStyle w:val="ListParagraph"/>
              <w:numPr>
                <w:ilvl w:val="0"/>
                <w:numId w:val="11"/>
              </w:numPr>
              <w:autoSpaceDE w:val="0"/>
              <w:autoSpaceDN w:val="0"/>
              <w:adjustRightInd w:val="0"/>
              <w:jc w:val="both"/>
              <w:rPr>
                <w:rFonts w:ascii="Calibri" w:eastAsia="Calibri" w:hAnsi="Calibri" w:cs="Arial"/>
                <w:color w:val="000000"/>
                <w:sz w:val="22"/>
                <w:szCs w:val="22"/>
              </w:rPr>
            </w:pPr>
            <w:r w:rsidRPr="00F459BD">
              <w:rPr>
                <w:rFonts w:ascii="Calibri" w:eastAsia="Calibri" w:hAnsi="Calibri" w:cs="Arial"/>
                <w:color w:val="000000"/>
                <w:sz w:val="22"/>
                <w:szCs w:val="22"/>
              </w:rPr>
              <w:t xml:space="preserve">To direct staff to other sources of funding available. </w:t>
            </w:r>
          </w:p>
          <w:p w:rsidR="00D04F0F" w:rsidRPr="00F459BD" w:rsidRDefault="00D04F0F" w:rsidP="00C57EED">
            <w:pPr>
              <w:ind w:left="120"/>
              <w:rPr>
                <w:rFonts w:ascii="Calibri" w:hAnsi="Calibri"/>
                <w:b/>
                <w:sz w:val="22"/>
                <w:szCs w:val="22"/>
              </w:rPr>
            </w:pPr>
          </w:p>
        </w:tc>
      </w:tr>
      <w:tr w:rsidR="00D04F0F" w:rsidRPr="00F459BD" w:rsidTr="00E73139">
        <w:tc>
          <w:tcPr>
            <w:tcW w:w="2518" w:type="dxa"/>
          </w:tcPr>
          <w:p w:rsidR="00D04F0F" w:rsidRPr="00F459BD" w:rsidRDefault="00F459BD" w:rsidP="00A10587">
            <w:pPr>
              <w:rPr>
                <w:rFonts w:ascii="Calibri" w:hAnsi="Calibri"/>
                <w:sz w:val="22"/>
                <w:szCs w:val="22"/>
              </w:rPr>
            </w:pPr>
            <w:r w:rsidRPr="00F459BD">
              <w:rPr>
                <w:rFonts w:ascii="Calibri" w:hAnsi="Calibri"/>
                <w:sz w:val="22"/>
                <w:szCs w:val="22"/>
              </w:rPr>
              <w:t>Procedure for NHS Staff to Raise Concerns</w:t>
            </w:r>
          </w:p>
          <w:p w:rsidR="00D04F0F" w:rsidRPr="00F459BD" w:rsidRDefault="00D04F0F" w:rsidP="00710F08">
            <w:pPr>
              <w:ind w:left="142"/>
              <w:rPr>
                <w:rFonts w:ascii="Calibri" w:hAnsi="Calibri"/>
                <w:sz w:val="22"/>
                <w:szCs w:val="22"/>
              </w:rPr>
            </w:pPr>
          </w:p>
        </w:tc>
        <w:tc>
          <w:tcPr>
            <w:tcW w:w="11624" w:type="dxa"/>
          </w:tcPr>
          <w:tbl>
            <w:tblPr>
              <w:tblW w:w="0" w:type="auto"/>
              <w:tblBorders>
                <w:top w:val="nil"/>
                <w:left w:val="nil"/>
                <w:bottom w:val="nil"/>
                <w:right w:val="nil"/>
              </w:tblBorders>
              <w:tblLook w:val="0000"/>
            </w:tblPr>
            <w:tblGrid>
              <w:gridCol w:w="11408"/>
            </w:tblGrid>
            <w:tr w:rsidR="00F459BD" w:rsidRPr="00F459BD">
              <w:trPr>
                <w:trHeight w:val="1387"/>
              </w:trPr>
              <w:tc>
                <w:tcPr>
                  <w:tcW w:w="0" w:type="auto"/>
                </w:tcPr>
                <w:p w:rsidR="00F459BD" w:rsidRPr="00F459BD" w:rsidRDefault="00F459BD" w:rsidP="007D7E86">
                  <w:pPr>
                    <w:autoSpaceDE w:val="0"/>
                    <w:autoSpaceDN w:val="0"/>
                    <w:adjustRightInd w:val="0"/>
                    <w:ind w:left="-74"/>
                    <w:jc w:val="both"/>
                    <w:rPr>
                      <w:rFonts w:ascii="Calibri" w:hAnsi="Calibri" w:cs="Arial"/>
                      <w:color w:val="000000"/>
                      <w:sz w:val="22"/>
                      <w:szCs w:val="22"/>
                    </w:rPr>
                  </w:pPr>
                  <w:r w:rsidRPr="00F459BD">
                    <w:rPr>
                      <w:rFonts w:ascii="Calibri" w:hAnsi="Calibri" w:cs="Arial"/>
                      <w:color w:val="000000"/>
                      <w:sz w:val="22"/>
                      <w:szCs w:val="22"/>
                    </w:rPr>
                    <w:t xml:space="preserve">Safety is at the heart of all care and must be underpinned by a culture which is open and transparent. This leads to increased reporting, learning and sharing of incidents and development of best practice. The UHB recognises that this is the responsibility of everyone involved in the provision of health and social care services. The UHB is committed to working towards ensuring that all individuals are treated in a service which is open to feedback and encourages as well as supports its staff to raise concerns. </w:t>
                  </w:r>
                </w:p>
                <w:p w:rsidR="00F459BD" w:rsidRPr="00F459BD" w:rsidRDefault="00F459BD" w:rsidP="007D7E86">
                  <w:pPr>
                    <w:autoSpaceDE w:val="0"/>
                    <w:autoSpaceDN w:val="0"/>
                    <w:adjustRightInd w:val="0"/>
                    <w:ind w:left="-74"/>
                    <w:jc w:val="both"/>
                    <w:rPr>
                      <w:rFonts w:ascii="Calibri" w:hAnsi="Calibri" w:cs="Arial"/>
                      <w:color w:val="000000"/>
                      <w:sz w:val="22"/>
                      <w:szCs w:val="22"/>
                    </w:rPr>
                  </w:pPr>
                </w:p>
                <w:p w:rsidR="00F459BD" w:rsidRPr="00F459BD" w:rsidRDefault="00F459BD" w:rsidP="007D7E86">
                  <w:pPr>
                    <w:autoSpaceDE w:val="0"/>
                    <w:autoSpaceDN w:val="0"/>
                    <w:adjustRightInd w:val="0"/>
                    <w:ind w:left="-74"/>
                    <w:jc w:val="both"/>
                    <w:rPr>
                      <w:rFonts w:ascii="Calibri" w:hAnsi="Calibri" w:cs="Arial"/>
                      <w:color w:val="000000"/>
                      <w:sz w:val="22"/>
                      <w:szCs w:val="22"/>
                    </w:rPr>
                  </w:pPr>
                  <w:r w:rsidRPr="00F459BD">
                    <w:rPr>
                      <w:rFonts w:ascii="Calibri" w:hAnsi="Calibri" w:cs="Arial"/>
                      <w:color w:val="000000"/>
                      <w:sz w:val="22"/>
                      <w:szCs w:val="22"/>
                    </w:rPr>
                    <w:t xml:space="preserve">The aims of this All-Wales procedure are: </w:t>
                  </w:r>
                </w:p>
                <w:p w:rsidR="00F459BD" w:rsidRPr="00F459BD" w:rsidRDefault="00F459BD" w:rsidP="007D7E86">
                  <w:pPr>
                    <w:autoSpaceDE w:val="0"/>
                    <w:autoSpaceDN w:val="0"/>
                    <w:adjustRightInd w:val="0"/>
                    <w:ind w:left="-74"/>
                    <w:jc w:val="both"/>
                    <w:rPr>
                      <w:rFonts w:ascii="Calibri" w:hAnsi="Calibri" w:cs="Arial"/>
                      <w:color w:val="000000"/>
                      <w:sz w:val="22"/>
                      <w:szCs w:val="22"/>
                    </w:rPr>
                  </w:pPr>
                  <w:r w:rsidRPr="00F459BD">
                    <w:rPr>
                      <w:rFonts w:ascii="Calibri" w:hAnsi="Calibri" w:cs="Arial"/>
                      <w:color w:val="000000"/>
                      <w:sz w:val="22"/>
                      <w:szCs w:val="22"/>
                    </w:rPr>
                    <w:t>(a) To encourage staff to discuss concerns and safety issues as soon as possible, in the knowledge that their concerns will be taken seriously</w:t>
                  </w:r>
                  <w:r w:rsidR="00BF50B6">
                    <w:rPr>
                      <w:rFonts w:ascii="Calibri" w:hAnsi="Calibri" w:cs="Arial"/>
                      <w:color w:val="000000"/>
                      <w:sz w:val="22"/>
                      <w:szCs w:val="22"/>
                    </w:rPr>
                    <w:t xml:space="preserve"> and acted upon as appropriate.</w:t>
                  </w:r>
                </w:p>
                <w:p w:rsidR="00F459BD" w:rsidRPr="00F459BD" w:rsidRDefault="00F459BD" w:rsidP="007D7E86">
                  <w:pPr>
                    <w:autoSpaceDE w:val="0"/>
                    <w:autoSpaceDN w:val="0"/>
                    <w:adjustRightInd w:val="0"/>
                    <w:ind w:left="-74"/>
                    <w:jc w:val="both"/>
                    <w:rPr>
                      <w:rFonts w:ascii="Calibri" w:hAnsi="Calibri" w:cs="Arial"/>
                      <w:color w:val="000000"/>
                      <w:sz w:val="22"/>
                      <w:szCs w:val="22"/>
                    </w:rPr>
                  </w:pPr>
                  <w:r w:rsidRPr="00F459BD">
                    <w:rPr>
                      <w:rFonts w:ascii="Calibri" w:hAnsi="Calibri" w:cs="Arial"/>
                      <w:color w:val="000000"/>
                      <w:sz w:val="22"/>
                      <w:szCs w:val="22"/>
                    </w:rPr>
                    <w:t>(b) To encourage staff to report more serious concerns and suspected wrongdoing as soon as possible, in the knowledge that their concerns will be taken seriously a</w:t>
                  </w:r>
                  <w:r w:rsidR="00BF50B6">
                    <w:rPr>
                      <w:rFonts w:ascii="Calibri" w:hAnsi="Calibri" w:cs="Arial"/>
                      <w:color w:val="000000"/>
                      <w:sz w:val="22"/>
                      <w:szCs w:val="22"/>
                    </w:rPr>
                    <w:t xml:space="preserve">nd investigated as appropriate </w:t>
                  </w:r>
                  <w:r w:rsidRPr="00F459BD">
                    <w:rPr>
                      <w:rFonts w:ascii="Calibri" w:hAnsi="Calibri" w:cs="Arial"/>
                      <w:color w:val="000000"/>
                      <w:sz w:val="22"/>
                      <w:szCs w:val="22"/>
                    </w:rPr>
                    <w:t xml:space="preserve">and where requested that their confidentiality will be respected. </w:t>
                  </w:r>
                </w:p>
                <w:p w:rsidR="00F459BD" w:rsidRPr="00F459BD" w:rsidRDefault="00F459BD" w:rsidP="007D7E86">
                  <w:pPr>
                    <w:autoSpaceDE w:val="0"/>
                    <w:autoSpaceDN w:val="0"/>
                    <w:adjustRightInd w:val="0"/>
                    <w:ind w:left="-74"/>
                    <w:jc w:val="both"/>
                    <w:rPr>
                      <w:rFonts w:ascii="Calibri" w:hAnsi="Calibri" w:cs="Arial"/>
                      <w:color w:val="000000"/>
                      <w:sz w:val="22"/>
                      <w:szCs w:val="22"/>
                    </w:rPr>
                  </w:pPr>
                  <w:r w:rsidRPr="00F459BD">
                    <w:rPr>
                      <w:rFonts w:ascii="Calibri" w:hAnsi="Calibri" w:cs="Arial"/>
                      <w:color w:val="000000"/>
                      <w:sz w:val="22"/>
                      <w:szCs w:val="22"/>
                    </w:rPr>
                    <w:t xml:space="preserve">(c) To provide staff with guidance as to how to raise those concerns. </w:t>
                  </w:r>
                </w:p>
                <w:p w:rsidR="007843B9" w:rsidRDefault="00F459BD" w:rsidP="007D7E86">
                  <w:pPr>
                    <w:autoSpaceDE w:val="0"/>
                    <w:autoSpaceDN w:val="0"/>
                    <w:adjustRightInd w:val="0"/>
                    <w:ind w:left="-74"/>
                    <w:jc w:val="both"/>
                    <w:rPr>
                      <w:rFonts w:ascii="Calibri" w:hAnsi="Calibri" w:cs="Arial"/>
                      <w:color w:val="000000"/>
                      <w:sz w:val="22"/>
                      <w:szCs w:val="22"/>
                    </w:rPr>
                  </w:pPr>
                  <w:r w:rsidRPr="00F459BD">
                    <w:rPr>
                      <w:rFonts w:ascii="Calibri" w:hAnsi="Calibri" w:cs="Arial"/>
                      <w:color w:val="000000"/>
                      <w:sz w:val="22"/>
                      <w:szCs w:val="22"/>
                    </w:rPr>
                    <w:t>(d) To assure staff that they should be able to raise genuine concerns without fear of reprisals, even if they turn out to be mistaken.</w:t>
                  </w:r>
                </w:p>
                <w:p w:rsidR="00BF50B6" w:rsidRPr="00F459BD" w:rsidRDefault="00BF50B6" w:rsidP="00F459BD">
                  <w:pPr>
                    <w:autoSpaceDE w:val="0"/>
                    <w:autoSpaceDN w:val="0"/>
                    <w:adjustRightInd w:val="0"/>
                    <w:ind w:left="-74"/>
                    <w:rPr>
                      <w:rFonts w:ascii="Calibri" w:hAnsi="Calibri" w:cs="Arial"/>
                      <w:color w:val="000000"/>
                      <w:sz w:val="22"/>
                      <w:szCs w:val="22"/>
                    </w:rPr>
                  </w:pPr>
                </w:p>
              </w:tc>
            </w:tr>
          </w:tbl>
          <w:p w:rsidR="00D04F0F" w:rsidRPr="00F459BD" w:rsidRDefault="00D04F0F" w:rsidP="00C57EED">
            <w:pPr>
              <w:ind w:left="120"/>
              <w:rPr>
                <w:rFonts w:ascii="Calibri" w:hAnsi="Calibri"/>
                <w:b/>
                <w:sz w:val="22"/>
                <w:szCs w:val="22"/>
              </w:rPr>
            </w:pPr>
          </w:p>
        </w:tc>
      </w:tr>
      <w:tr w:rsidR="00AB13C1" w:rsidRPr="00F459BD" w:rsidTr="00E73139">
        <w:tc>
          <w:tcPr>
            <w:tcW w:w="2518" w:type="dxa"/>
          </w:tcPr>
          <w:p w:rsidR="00AB13C1" w:rsidRPr="00F459BD" w:rsidRDefault="00AB13C1" w:rsidP="00AB13C1">
            <w:pPr>
              <w:rPr>
                <w:rFonts w:ascii="Calibri" w:hAnsi="Calibri"/>
                <w:sz w:val="22"/>
                <w:szCs w:val="22"/>
              </w:rPr>
            </w:pPr>
            <w:r w:rsidRPr="00F459BD">
              <w:rPr>
                <w:rFonts w:ascii="Calibri" w:hAnsi="Calibri"/>
                <w:sz w:val="22"/>
                <w:szCs w:val="22"/>
              </w:rPr>
              <w:t>Working Times Policy</w:t>
            </w:r>
          </w:p>
          <w:p w:rsidR="00AB13C1" w:rsidRPr="00F459BD" w:rsidRDefault="00AB13C1" w:rsidP="00A10587">
            <w:pPr>
              <w:rPr>
                <w:rFonts w:ascii="Calibri" w:hAnsi="Calibri"/>
                <w:sz w:val="22"/>
                <w:szCs w:val="22"/>
              </w:rPr>
            </w:pPr>
          </w:p>
        </w:tc>
        <w:tc>
          <w:tcPr>
            <w:tcW w:w="11624" w:type="dxa"/>
          </w:tcPr>
          <w:p w:rsidR="00AB13C1" w:rsidRPr="00AB13C1" w:rsidRDefault="00AB13C1" w:rsidP="00AB13C1">
            <w:pPr>
              <w:jc w:val="both"/>
              <w:rPr>
                <w:rFonts w:ascii="Calibri" w:hAnsi="Calibri" w:cs="Arial"/>
                <w:sz w:val="22"/>
                <w:szCs w:val="22"/>
              </w:rPr>
            </w:pPr>
            <w:r w:rsidRPr="00AB13C1">
              <w:rPr>
                <w:rFonts w:ascii="Calibri" w:hAnsi="Calibri" w:cs="Arial"/>
                <w:sz w:val="22"/>
                <w:szCs w:val="22"/>
              </w:rPr>
              <w:t xml:space="preserve">The UHB is committed to the Health and Safety of all staff and to meeting its obligations under the Working Time Regulations (1998). The UHB recognises that working patterns can have an impact on the health and safety of staff, patients and visitors and therefore sets out the acceptable shift patterns and meal break requirements.  </w:t>
            </w:r>
          </w:p>
          <w:p w:rsidR="00AB13C1" w:rsidRPr="00AB13C1" w:rsidRDefault="00AB13C1" w:rsidP="00AB13C1">
            <w:pPr>
              <w:jc w:val="both"/>
              <w:rPr>
                <w:rFonts w:ascii="Calibri" w:hAnsi="Calibri" w:cs="Arial"/>
                <w:sz w:val="22"/>
                <w:szCs w:val="22"/>
              </w:rPr>
            </w:pPr>
          </w:p>
          <w:p w:rsidR="00AB13C1" w:rsidRDefault="00AB13C1" w:rsidP="00AB13C1">
            <w:pPr>
              <w:jc w:val="both"/>
              <w:rPr>
                <w:rFonts w:ascii="Calibri" w:hAnsi="Calibri" w:cs="Arial"/>
                <w:sz w:val="22"/>
                <w:szCs w:val="22"/>
              </w:rPr>
            </w:pPr>
            <w:r w:rsidRPr="00AB13C1">
              <w:rPr>
                <w:rFonts w:ascii="Calibri" w:hAnsi="Calibri" w:cs="Arial"/>
                <w:sz w:val="22"/>
                <w:szCs w:val="22"/>
              </w:rPr>
              <w:t>The purpose of this policy is to ensure compliance with the principles of the Working Time Regulations and the safe working of all staff.   The policy sets out for managers and staff how to work within the regulations or within agreed derogations by describing the responsibilities, rules to be followed and types of breaks.  The policy also describes the process for opting out of the protections given by the Working Time Regulations and what to do if you have more than one job.</w:t>
            </w:r>
          </w:p>
          <w:p w:rsidR="00AB13C1" w:rsidRPr="007843B9" w:rsidRDefault="00AB13C1" w:rsidP="007843B9">
            <w:pPr>
              <w:autoSpaceDE w:val="0"/>
              <w:autoSpaceDN w:val="0"/>
              <w:adjustRightInd w:val="0"/>
              <w:ind w:right="500"/>
              <w:jc w:val="both"/>
              <w:rPr>
                <w:rFonts w:ascii="Calibri" w:hAnsi="Calibri"/>
                <w:sz w:val="22"/>
                <w:szCs w:val="22"/>
              </w:rPr>
            </w:pPr>
          </w:p>
        </w:tc>
      </w:tr>
    </w:tbl>
    <w:p w:rsidR="00AB13C1" w:rsidRDefault="00AB13C1" w:rsidP="00AB13C1">
      <w:pPr>
        <w:rPr>
          <w:rFonts w:ascii="Calibri" w:hAnsi="Calibri" w:cs="Arial"/>
          <w:sz w:val="22"/>
          <w:szCs w:val="22"/>
        </w:rPr>
      </w:pPr>
    </w:p>
    <w:sectPr w:rsidR="00AB13C1" w:rsidSect="00414F07">
      <w:pgSz w:w="16838" w:h="11906" w:orient="landscape"/>
      <w:pgMar w:top="1800" w:right="1440" w:bottom="180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MT">
    <w:panose1 w:val="00000000000000000000"/>
    <w:charset w:val="00"/>
    <w:family w:val="swiss"/>
    <w:notTrueType/>
    <w:pitch w:val="default"/>
    <w:sig w:usb0="00000003" w:usb1="00000000" w:usb2="00000000" w:usb3="00000000" w:csb0="00000001" w:csb1="00000000"/>
  </w:font>
  <w:font w:name="ArialMT-Identity-H">
    <w:panose1 w:val="00000000000000000000"/>
    <w:charset w:val="00"/>
    <w:family w:val="auto"/>
    <w:notTrueType/>
    <w:pitch w:val="default"/>
    <w:sig w:usb0="00000003" w:usb1="00000000" w:usb2="00000000" w:usb3="00000000" w:csb0="00000001" w:csb1="00000000"/>
  </w:font>
  <w:font w:name="FrutigerLTCom-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937C3"/>
    <w:multiLevelType w:val="hybridMultilevel"/>
    <w:tmpl w:val="BFACD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F68082A"/>
    <w:multiLevelType w:val="hybridMultilevel"/>
    <w:tmpl w:val="D6065828"/>
    <w:lvl w:ilvl="0" w:tplc="0DF26C3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2DEA1558"/>
    <w:multiLevelType w:val="hybridMultilevel"/>
    <w:tmpl w:val="11EC04D4"/>
    <w:lvl w:ilvl="0" w:tplc="04090001">
      <w:start w:val="1"/>
      <w:numFmt w:val="bullet"/>
      <w:lvlText w:val=""/>
      <w:lvlJc w:val="left"/>
      <w:pPr>
        <w:ind w:left="436" w:hanging="360"/>
      </w:pPr>
      <w:rPr>
        <w:rFonts w:ascii="Symbol" w:hAnsi="Symbol" w:hint="default"/>
      </w:rPr>
    </w:lvl>
    <w:lvl w:ilvl="1" w:tplc="04090003" w:tentative="1">
      <w:start w:val="1"/>
      <w:numFmt w:val="bullet"/>
      <w:lvlText w:val="o"/>
      <w:lvlJc w:val="left"/>
      <w:pPr>
        <w:ind w:left="1156" w:hanging="360"/>
      </w:pPr>
      <w:rPr>
        <w:rFonts w:ascii="Courier New" w:hAnsi="Courier New" w:cs="Courier New"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Courier New"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Courier New" w:hint="default"/>
      </w:rPr>
    </w:lvl>
    <w:lvl w:ilvl="8" w:tplc="04090005" w:tentative="1">
      <w:start w:val="1"/>
      <w:numFmt w:val="bullet"/>
      <w:lvlText w:val=""/>
      <w:lvlJc w:val="left"/>
      <w:pPr>
        <w:ind w:left="6196" w:hanging="360"/>
      </w:pPr>
      <w:rPr>
        <w:rFonts w:ascii="Wingdings" w:hAnsi="Wingdings" w:hint="default"/>
      </w:rPr>
    </w:lvl>
  </w:abstractNum>
  <w:abstractNum w:abstractNumId="3">
    <w:nsid w:val="2E7B4EC8"/>
    <w:multiLevelType w:val="hybridMultilevel"/>
    <w:tmpl w:val="101A2DC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21C6CEA"/>
    <w:multiLevelType w:val="hybridMultilevel"/>
    <w:tmpl w:val="9A1A5B66"/>
    <w:lvl w:ilvl="0" w:tplc="F118D616">
      <w:start w:val="1"/>
      <w:numFmt w:val="bullet"/>
      <w:lvlText w:val=""/>
      <w:lvlJc w:val="left"/>
      <w:pPr>
        <w:tabs>
          <w:tab w:val="num" w:pos="1080"/>
        </w:tabs>
        <w:ind w:left="1080" w:hanging="360"/>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4B64FE1"/>
    <w:multiLevelType w:val="hybridMultilevel"/>
    <w:tmpl w:val="5F6C44BC"/>
    <w:lvl w:ilvl="0" w:tplc="F53A5342">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
    <w:nsid w:val="489A092B"/>
    <w:multiLevelType w:val="hybridMultilevel"/>
    <w:tmpl w:val="ED800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A16426D"/>
    <w:multiLevelType w:val="hybridMultilevel"/>
    <w:tmpl w:val="4740D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DBD6872"/>
    <w:multiLevelType w:val="hybridMultilevel"/>
    <w:tmpl w:val="59BCD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FD471D5"/>
    <w:multiLevelType w:val="hybridMultilevel"/>
    <w:tmpl w:val="B3B0D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420306B"/>
    <w:multiLevelType w:val="hybridMultilevel"/>
    <w:tmpl w:val="D0828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7"/>
  </w:num>
  <w:num w:numId="4">
    <w:abstractNumId w:val="2"/>
  </w:num>
  <w:num w:numId="5">
    <w:abstractNumId w:val="10"/>
  </w:num>
  <w:num w:numId="6">
    <w:abstractNumId w:val="4"/>
  </w:num>
  <w:num w:numId="7">
    <w:abstractNumId w:val="3"/>
  </w:num>
  <w:num w:numId="8">
    <w:abstractNumId w:val="8"/>
  </w:num>
  <w:num w:numId="9">
    <w:abstractNumId w:val="0"/>
  </w:num>
  <w:num w:numId="10">
    <w:abstractNumId w:val="6"/>
  </w:num>
  <w:num w:numId="1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stylePaneFormatFilter w:val="3F01"/>
  <w:defaultTabStop w:val="720"/>
  <w:drawingGridHorizontalSpacing w:val="120"/>
  <w:displayHorizontalDrawingGridEvery w:val="2"/>
  <w:characterSpacingControl w:val="doNotCompress"/>
  <w:compat/>
  <w:rsids>
    <w:rsidRoot w:val="004C50D5"/>
    <w:rsid w:val="00000F4A"/>
    <w:rsid w:val="000028BA"/>
    <w:rsid w:val="00002B6D"/>
    <w:rsid w:val="00002CCD"/>
    <w:rsid w:val="0000511E"/>
    <w:rsid w:val="00011BD9"/>
    <w:rsid w:val="00012BCC"/>
    <w:rsid w:val="00015D49"/>
    <w:rsid w:val="00022D9D"/>
    <w:rsid w:val="000254CA"/>
    <w:rsid w:val="00027329"/>
    <w:rsid w:val="00031264"/>
    <w:rsid w:val="00033696"/>
    <w:rsid w:val="00034E22"/>
    <w:rsid w:val="0003526B"/>
    <w:rsid w:val="000420C7"/>
    <w:rsid w:val="00042965"/>
    <w:rsid w:val="00042BAA"/>
    <w:rsid w:val="00052A18"/>
    <w:rsid w:val="00053172"/>
    <w:rsid w:val="00055F28"/>
    <w:rsid w:val="000573E2"/>
    <w:rsid w:val="00060611"/>
    <w:rsid w:val="00061A24"/>
    <w:rsid w:val="00061B52"/>
    <w:rsid w:val="000700FA"/>
    <w:rsid w:val="0007121C"/>
    <w:rsid w:val="00071B0C"/>
    <w:rsid w:val="000721A7"/>
    <w:rsid w:val="0007300C"/>
    <w:rsid w:val="00080AD6"/>
    <w:rsid w:val="00082C71"/>
    <w:rsid w:val="0008670D"/>
    <w:rsid w:val="00090168"/>
    <w:rsid w:val="00092497"/>
    <w:rsid w:val="00092553"/>
    <w:rsid w:val="00094A15"/>
    <w:rsid w:val="000A20D4"/>
    <w:rsid w:val="000A43CD"/>
    <w:rsid w:val="000A4555"/>
    <w:rsid w:val="000B0DFD"/>
    <w:rsid w:val="000B25D1"/>
    <w:rsid w:val="000B59A1"/>
    <w:rsid w:val="000B7E78"/>
    <w:rsid w:val="000C2A15"/>
    <w:rsid w:val="000C3A1C"/>
    <w:rsid w:val="000D2171"/>
    <w:rsid w:val="000D44EB"/>
    <w:rsid w:val="000D49C3"/>
    <w:rsid w:val="000E07CF"/>
    <w:rsid w:val="000E1E6E"/>
    <w:rsid w:val="000E295F"/>
    <w:rsid w:val="000E2A7A"/>
    <w:rsid w:val="000E44C3"/>
    <w:rsid w:val="000E50CC"/>
    <w:rsid w:val="000E6186"/>
    <w:rsid w:val="000E7392"/>
    <w:rsid w:val="000E7884"/>
    <w:rsid w:val="000F1355"/>
    <w:rsid w:val="000F766A"/>
    <w:rsid w:val="0010288A"/>
    <w:rsid w:val="00102DE2"/>
    <w:rsid w:val="0010399E"/>
    <w:rsid w:val="00105093"/>
    <w:rsid w:val="00105A14"/>
    <w:rsid w:val="00105C1B"/>
    <w:rsid w:val="00110D02"/>
    <w:rsid w:val="00113070"/>
    <w:rsid w:val="0012254A"/>
    <w:rsid w:val="00123607"/>
    <w:rsid w:val="00126A4E"/>
    <w:rsid w:val="0012767E"/>
    <w:rsid w:val="00127815"/>
    <w:rsid w:val="001327B3"/>
    <w:rsid w:val="0013518E"/>
    <w:rsid w:val="00135FDB"/>
    <w:rsid w:val="001367CE"/>
    <w:rsid w:val="00144313"/>
    <w:rsid w:val="00144D8F"/>
    <w:rsid w:val="00145E77"/>
    <w:rsid w:val="00155BD4"/>
    <w:rsid w:val="00156E66"/>
    <w:rsid w:val="00160647"/>
    <w:rsid w:val="00163869"/>
    <w:rsid w:val="00163A1E"/>
    <w:rsid w:val="001651FA"/>
    <w:rsid w:val="00167BBF"/>
    <w:rsid w:val="00170122"/>
    <w:rsid w:val="0017151D"/>
    <w:rsid w:val="00171A7A"/>
    <w:rsid w:val="00172ABA"/>
    <w:rsid w:val="00174486"/>
    <w:rsid w:val="00177E21"/>
    <w:rsid w:val="001815A1"/>
    <w:rsid w:val="001819AC"/>
    <w:rsid w:val="00187C98"/>
    <w:rsid w:val="0019546C"/>
    <w:rsid w:val="001A40AC"/>
    <w:rsid w:val="001B2396"/>
    <w:rsid w:val="001B34A3"/>
    <w:rsid w:val="001C01D1"/>
    <w:rsid w:val="001C209B"/>
    <w:rsid w:val="001C3909"/>
    <w:rsid w:val="001C50D7"/>
    <w:rsid w:val="001C714B"/>
    <w:rsid w:val="001D09C3"/>
    <w:rsid w:val="001D2CF6"/>
    <w:rsid w:val="001D44FD"/>
    <w:rsid w:val="001D5F02"/>
    <w:rsid w:val="001D6908"/>
    <w:rsid w:val="001E0073"/>
    <w:rsid w:val="001E324E"/>
    <w:rsid w:val="001E3B65"/>
    <w:rsid w:val="001E6F1B"/>
    <w:rsid w:val="001E7A6B"/>
    <w:rsid w:val="001E7EC0"/>
    <w:rsid w:val="001F12F9"/>
    <w:rsid w:val="001F2BF7"/>
    <w:rsid w:val="001F2D4B"/>
    <w:rsid w:val="00204211"/>
    <w:rsid w:val="0020437B"/>
    <w:rsid w:val="00207353"/>
    <w:rsid w:val="002075A3"/>
    <w:rsid w:val="00213655"/>
    <w:rsid w:val="00213EE4"/>
    <w:rsid w:val="00215147"/>
    <w:rsid w:val="00215915"/>
    <w:rsid w:val="00222EFF"/>
    <w:rsid w:val="0022301F"/>
    <w:rsid w:val="00225983"/>
    <w:rsid w:val="00227A01"/>
    <w:rsid w:val="00230B47"/>
    <w:rsid w:val="002314BB"/>
    <w:rsid w:val="002314ED"/>
    <w:rsid w:val="00231DAF"/>
    <w:rsid w:val="00232160"/>
    <w:rsid w:val="0023321C"/>
    <w:rsid w:val="00233FD3"/>
    <w:rsid w:val="0023654F"/>
    <w:rsid w:val="00237D54"/>
    <w:rsid w:val="00237D55"/>
    <w:rsid w:val="00241CB7"/>
    <w:rsid w:val="00245AA1"/>
    <w:rsid w:val="00246418"/>
    <w:rsid w:val="00253710"/>
    <w:rsid w:val="002571BF"/>
    <w:rsid w:val="00257206"/>
    <w:rsid w:val="002574CB"/>
    <w:rsid w:val="002607BB"/>
    <w:rsid w:val="00260F09"/>
    <w:rsid w:val="00261058"/>
    <w:rsid w:val="00263EE6"/>
    <w:rsid w:val="00267B1E"/>
    <w:rsid w:val="0027083B"/>
    <w:rsid w:val="00272842"/>
    <w:rsid w:val="00273E1B"/>
    <w:rsid w:val="00275485"/>
    <w:rsid w:val="00277C3C"/>
    <w:rsid w:val="002801D3"/>
    <w:rsid w:val="002809FE"/>
    <w:rsid w:val="00284D3B"/>
    <w:rsid w:val="0028566E"/>
    <w:rsid w:val="002A1E67"/>
    <w:rsid w:val="002A2E3A"/>
    <w:rsid w:val="002A350C"/>
    <w:rsid w:val="002A39C7"/>
    <w:rsid w:val="002A7B73"/>
    <w:rsid w:val="002B1556"/>
    <w:rsid w:val="002B320A"/>
    <w:rsid w:val="002B37B7"/>
    <w:rsid w:val="002B460F"/>
    <w:rsid w:val="002B5174"/>
    <w:rsid w:val="002B6242"/>
    <w:rsid w:val="002B77E2"/>
    <w:rsid w:val="002C0B1D"/>
    <w:rsid w:val="002C508B"/>
    <w:rsid w:val="002C5B74"/>
    <w:rsid w:val="002C5D1F"/>
    <w:rsid w:val="002C72B7"/>
    <w:rsid w:val="002C79C2"/>
    <w:rsid w:val="002D157F"/>
    <w:rsid w:val="002D1789"/>
    <w:rsid w:val="002D21A0"/>
    <w:rsid w:val="002D2FF0"/>
    <w:rsid w:val="002D56C2"/>
    <w:rsid w:val="002D7579"/>
    <w:rsid w:val="002E1D0E"/>
    <w:rsid w:val="002E44AC"/>
    <w:rsid w:val="002E45F4"/>
    <w:rsid w:val="002E551D"/>
    <w:rsid w:val="002E5A5D"/>
    <w:rsid w:val="002E6327"/>
    <w:rsid w:val="002E671B"/>
    <w:rsid w:val="002F3F89"/>
    <w:rsid w:val="002F63AD"/>
    <w:rsid w:val="002F79A3"/>
    <w:rsid w:val="003032B4"/>
    <w:rsid w:val="003046BA"/>
    <w:rsid w:val="00305E48"/>
    <w:rsid w:val="00306091"/>
    <w:rsid w:val="00313AFB"/>
    <w:rsid w:val="0031471F"/>
    <w:rsid w:val="00320D00"/>
    <w:rsid w:val="00322F03"/>
    <w:rsid w:val="00324A81"/>
    <w:rsid w:val="00325608"/>
    <w:rsid w:val="0032790E"/>
    <w:rsid w:val="003317E1"/>
    <w:rsid w:val="00332947"/>
    <w:rsid w:val="00333AC4"/>
    <w:rsid w:val="0034243A"/>
    <w:rsid w:val="00342598"/>
    <w:rsid w:val="00345678"/>
    <w:rsid w:val="00346E6C"/>
    <w:rsid w:val="00353BBE"/>
    <w:rsid w:val="00360FD0"/>
    <w:rsid w:val="003625F4"/>
    <w:rsid w:val="0037067B"/>
    <w:rsid w:val="003709E9"/>
    <w:rsid w:val="00373A1F"/>
    <w:rsid w:val="00376BBE"/>
    <w:rsid w:val="00376FA8"/>
    <w:rsid w:val="00381109"/>
    <w:rsid w:val="00383517"/>
    <w:rsid w:val="00391494"/>
    <w:rsid w:val="00392E4B"/>
    <w:rsid w:val="00393789"/>
    <w:rsid w:val="003939B3"/>
    <w:rsid w:val="00396882"/>
    <w:rsid w:val="003A1778"/>
    <w:rsid w:val="003A3B38"/>
    <w:rsid w:val="003A513A"/>
    <w:rsid w:val="003B515F"/>
    <w:rsid w:val="003C00D5"/>
    <w:rsid w:val="003C048E"/>
    <w:rsid w:val="003C062E"/>
    <w:rsid w:val="003D4767"/>
    <w:rsid w:val="003D5BB5"/>
    <w:rsid w:val="003D6B1E"/>
    <w:rsid w:val="003D7E6F"/>
    <w:rsid w:val="003E30B0"/>
    <w:rsid w:val="003E4DCC"/>
    <w:rsid w:val="003E7BF5"/>
    <w:rsid w:val="003F5B43"/>
    <w:rsid w:val="004018E6"/>
    <w:rsid w:val="00402819"/>
    <w:rsid w:val="00402E6A"/>
    <w:rsid w:val="00403622"/>
    <w:rsid w:val="00410682"/>
    <w:rsid w:val="0041113F"/>
    <w:rsid w:val="00414F07"/>
    <w:rsid w:val="00417FC6"/>
    <w:rsid w:val="00427510"/>
    <w:rsid w:val="00430B21"/>
    <w:rsid w:val="00431753"/>
    <w:rsid w:val="004349BC"/>
    <w:rsid w:val="00437B67"/>
    <w:rsid w:val="0044177D"/>
    <w:rsid w:val="004527F7"/>
    <w:rsid w:val="00453A65"/>
    <w:rsid w:val="00453DEF"/>
    <w:rsid w:val="00454208"/>
    <w:rsid w:val="0045641E"/>
    <w:rsid w:val="004573DE"/>
    <w:rsid w:val="00464FBD"/>
    <w:rsid w:val="00465035"/>
    <w:rsid w:val="004709E8"/>
    <w:rsid w:val="0047132C"/>
    <w:rsid w:val="0047297E"/>
    <w:rsid w:val="00474FF4"/>
    <w:rsid w:val="00475234"/>
    <w:rsid w:val="00475878"/>
    <w:rsid w:val="0047679F"/>
    <w:rsid w:val="00480192"/>
    <w:rsid w:val="0048111B"/>
    <w:rsid w:val="00483C7F"/>
    <w:rsid w:val="00485F10"/>
    <w:rsid w:val="00493C7C"/>
    <w:rsid w:val="004972D6"/>
    <w:rsid w:val="004977EE"/>
    <w:rsid w:val="004A2743"/>
    <w:rsid w:val="004A3DF8"/>
    <w:rsid w:val="004A4BC9"/>
    <w:rsid w:val="004A710E"/>
    <w:rsid w:val="004A7821"/>
    <w:rsid w:val="004B19AA"/>
    <w:rsid w:val="004B25EC"/>
    <w:rsid w:val="004B6B31"/>
    <w:rsid w:val="004C49DF"/>
    <w:rsid w:val="004C50D5"/>
    <w:rsid w:val="004C553B"/>
    <w:rsid w:val="004D0AF6"/>
    <w:rsid w:val="004D624F"/>
    <w:rsid w:val="004E423E"/>
    <w:rsid w:val="004E602C"/>
    <w:rsid w:val="004F22BC"/>
    <w:rsid w:val="004F29C7"/>
    <w:rsid w:val="004F62D9"/>
    <w:rsid w:val="00504599"/>
    <w:rsid w:val="00504EE7"/>
    <w:rsid w:val="00512BB7"/>
    <w:rsid w:val="00512F57"/>
    <w:rsid w:val="00517312"/>
    <w:rsid w:val="005173AD"/>
    <w:rsid w:val="0052065A"/>
    <w:rsid w:val="0052132D"/>
    <w:rsid w:val="00526551"/>
    <w:rsid w:val="00530ABC"/>
    <w:rsid w:val="00533069"/>
    <w:rsid w:val="00533CB4"/>
    <w:rsid w:val="0053577B"/>
    <w:rsid w:val="005423A2"/>
    <w:rsid w:val="00542B58"/>
    <w:rsid w:val="00545A0E"/>
    <w:rsid w:val="00547944"/>
    <w:rsid w:val="005550C8"/>
    <w:rsid w:val="00560447"/>
    <w:rsid w:val="0056136C"/>
    <w:rsid w:val="0056319A"/>
    <w:rsid w:val="00563EDE"/>
    <w:rsid w:val="00564E8E"/>
    <w:rsid w:val="005652A0"/>
    <w:rsid w:val="00565615"/>
    <w:rsid w:val="005664E3"/>
    <w:rsid w:val="00566519"/>
    <w:rsid w:val="00577C12"/>
    <w:rsid w:val="00581D7C"/>
    <w:rsid w:val="00583777"/>
    <w:rsid w:val="00587107"/>
    <w:rsid w:val="00591F5F"/>
    <w:rsid w:val="00594666"/>
    <w:rsid w:val="005A08A8"/>
    <w:rsid w:val="005A224E"/>
    <w:rsid w:val="005A3060"/>
    <w:rsid w:val="005A33CC"/>
    <w:rsid w:val="005A3BAB"/>
    <w:rsid w:val="005A5E1F"/>
    <w:rsid w:val="005B0B66"/>
    <w:rsid w:val="005B1BDE"/>
    <w:rsid w:val="005B33CA"/>
    <w:rsid w:val="005B41AD"/>
    <w:rsid w:val="005C0A6E"/>
    <w:rsid w:val="005C4E28"/>
    <w:rsid w:val="005C6D34"/>
    <w:rsid w:val="005C7EA4"/>
    <w:rsid w:val="005D0E6A"/>
    <w:rsid w:val="005D5075"/>
    <w:rsid w:val="005E259B"/>
    <w:rsid w:val="005E2DFE"/>
    <w:rsid w:val="005E380C"/>
    <w:rsid w:val="005F6236"/>
    <w:rsid w:val="00600E4D"/>
    <w:rsid w:val="006021DE"/>
    <w:rsid w:val="006037CA"/>
    <w:rsid w:val="00605959"/>
    <w:rsid w:val="00610DC4"/>
    <w:rsid w:val="0061361C"/>
    <w:rsid w:val="006160FD"/>
    <w:rsid w:val="00625F19"/>
    <w:rsid w:val="00632747"/>
    <w:rsid w:val="00633985"/>
    <w:rsid w:val="00633A3D"/>
    <w:rsid w:val="0063457B"/>
    <w:rsid w:val="00645425"/>
    <w:rsid w:val="00645BDC"/>
    <w:rsid w:val="00646C22"/>
    <w:rsid w:val="00651E14"/>
    <w:rsid w:val="0065211A"/>
    <w:rsid w:val="006524EB"/>
    <w:rsid w:val="00655BED"/>
    <w:rsid w:val="00657D36"/>
    <w:rsid w:val="00660422"/>
    <w:rsid w:val="00663C41"/>
    <w:rsid w:val="0066416F"/>
    <w:rsid w:val="006671D0"/>
    <w:rsid w:val="006712DB"/>
    <w:rsid w:val="00672423"/>
    <w:rsid w:val="0067286C"/>
    <w:rsid w:val="006729E3"/>
    <w:rsid w:val="00674741"/>
    <w:rsid w:val="0067580D"/>
    <w:rsid w:val="00677A64"/>
    <w:rsid w:val="00680010"/>
    <w:rsid w:val="00682553"/>
    <w:rsid w:val="00691C3E"/>
    <w:rsid w:val="0069319F"/>
    <w:rsid w:val="006959E9"/>
    <w:rsid w:val="00696AFC"/>
    <w:rsid w:val="006A2C64"/>
    <w:rsid w:val="006A4183"/>
    <w:rsid w:val="006A463D"/>
    <w:rsid w:val="006A49BF"/>
    <w:rsid w:val="006A4E56"/>
    <w:rsid w:val="006A5DCE"/>
    <w:rsid w:val="006B04FD"/>
    <w:rsid w:val="006B2901"/>
    <w:rsid w:val="006B6470"/>
    <w:rsid w:val="006C2641"/>
    <w:rsid w:val="006C32F5"/>
    <w:rsid w:val="006C7C09"/>
    <w:rsid w:val="006D0B68"/>
    <w:rsid w:val="006D0F0D"/>
    <w:rsid w:val="006D26F3"/>
    <w:rsid w:val="006D3326"/>
    <w:rsid w:val="006F2BA4"/>
    <w:rsid w:val="006F7CA8"/>
    <w:rsid w:val="0070286B"/>
    <w:rsid w:val="0070289B"/>
    <w:rsid w:val="00702CEE"/>
    <w:rsid w:val="00706647"/>
    <w:rsid w:val="007075FB"/>
    <w:rsid w:val="007075FF"/>
    <w:rsid w:val="0071025E"/>
    <w:rsid w:val="00710F08"/>
    <w:rsid w:val="00714226"/>
    <w:rsid w:val="00714C09"/>
    <w:rsid w:val="00720CB7"/>
    <w:rsid w:val="0073129A"/>
    <w:rsid w:val="00734192"/>
    <w:rsid w:val="007354E6"/>
    <w:rsid w:val="00745126"/>
    <w:rsid w:val="00747B46"/>
    <w:rsid w:val="007503B8"/>
    <w:rsid w:val="0075222C"/>
    <w:rsid w:val="00753864"/>
    <w:rsid w:val="00761766"/>
    <w:rsid w:val="00761E02"/>
    <w:rsid w:val="007661AE"/>
    <w:rsid w:val="0076704B"/>
    <w:rsid w:val="00770921"/>
    <w:rsid w:val="00772AF3"/>
    <w:rsid w:val="00781279"/>
    <w:rsid w:val="007812C0"/>
    <w:rsid w:val="007824AB"/>
    <w:rsid w:val="00782A87"/>
    <w:rsid w:val="007843B9"/>
    <w:rsid w:val="007849C1"/>
    <w:rsid w:val="00787498"/>
    <w:rsid w:val="00787D6D"/>
    <w:rsid w:val="00790B8F"/>
    <w:rsid w:val="00790F2A"/>
    <w:rsid w:val="007921CB"/>
    <w:rsid w:val="00793407"/>
    <w:rsid w:val="0079354A"/>
    <w:rsid w:val="00795B05"/>
    <w:rsid w:val="00796E7C"/>
    <w:rsid w:val="007A0BE7"/>
    <w:rsid w:val="007A0D76"/>
    <w:rsid w:val="007B400A"/>
    <w:rsid w:val="007C1D9A"/>
    <w:rsid w:val="007D036E"/>
    <w:rsid w:val="007D0E12"/>
    <w:rsid w:val="007D0F00"/>
    <w:rsid w:val="007D11D4"/>
    <w:rsid w:val="007D2958"/>
    <w:rsid w:val="007D5999"/>
    <w:rsid w:val="007D7CA8"/>
    <w:rsid w:val="007D7E86"/>
    <w:rsid w:val="007E393C"/>
    <w:rsid w:val="007E3C01"/>
    <w:rsid w:val="007E4139"/>
    <w:rsid w:val="007E5C2B"/>
    <w:rsid w:val="007E67EA"/>
    <w:rsid w:val="007F1515"/>
    <w:rsid w:val="007F21DD"/>
    <w:rsid w:val="007F27A8"/>
    <w:rsid w:val="007F416C"/>
    <w:rsid w:val="007F4818"/>
    <w:rsid w:val="00807C8E"/>
    <w:rsid w:val="00812918"/>
    <w:rsid w:val="00812DB6"/>
    <w:rsid w:val="008131DA"/>
    <w:rsid w:val="00813603"/>
    <w:rsid w:val="0081423A"/>
    <w:rsid w:val="00817432"/>
    <w:rsid w:val="00821B96"/>
    <w:rsid w:val="0082282D"/>
    <w:rsid w:val="00831121"/>
    <w:rsid w:val="008329C8"/>
    <w:rsid w:val="00832CD8"/>
    <w:rsid w:val="00833FCB"/>
    <w:rsid w:val="008358AE"/>
    <w:rsid w:val="00837BE0"/>
    <w:rsid w:val="00837D45"/>
    <w:rsid w:val="00840407"/>
    <w:rsid w:val="008452D5"/>
    <w:rsid w:val="00845679"/>
    <w:rsid w:val="00850294"/>
    <w:rsid w:val="00850DDF"/>
    <w:rsid w:val="00854CA4"/>
    <w:rsid w:val="00855B83"/>
    <w:rsid w:val="008567E1"/>
    <w:rsid w:val="00857766"/>
    <w:rsid w:val="00860D37"/>
    <w:rsid w:val="008621F4"/>
    <w:rsid w:val="008727FC"/>
    <w:rsid w:val="008778E7"/>
    <w:rsid w:val="00880E88"/>
    <w:rsid w:val="00883F0A"/>
    <w:rsid w:val="00890B52"/>
    <w:rsid w:val="00890B70"/>
    <w:rsid w:val="00892222"/>
    <w:rsid w:val="00896110"/>
    <w:rsid w:val="0089657A"/>
    <w:rsid w:val="00896B98"/>
    <w:rsid w:val="008A4650"/>
    <w:rsid w:val="008B5C88"/>
    <w:rsid w:val="008B60AF"/>
    <w:rsid w:val="008B6562"/>
    <w:rsid w:val="008C0D0F"/>
    <w:rsid w:val="008C68AC"/>
    <w:rsid w:val="008C68BC"/>
    <w:rsid w:val="008D373F"/>
    <w:rsid w:val="008D3CEF"/>
    <w:rsid w:val="008D7280"/>
    <w:rsid w:val="008E20B8"/>
    <w:rsid w:val="008E79E7"/>
    <w:rsid w:val="008F2084"/>
    <w:rsid w:val="008F3359"/>
    <w:rsid w:val="008F416D"/>
    <w:rsid w:val="008F4718"/>
    <w:rsid w:val="00900B1D"/>
    <w:rsid w:val="00911D86"/>
    <w:rsid w:val="009152F2"/>
    <w:rsid w:val="009156BC"/>
    <w:rsid w:val="0092190B"/>
    <w:rsid w:val="009241FC"/>
    <w:rsid w:val="009246AB"/>
    <w:rsid w:val="00926032"/>
    <w:rsid w:val="00927361"/>
    <w:rsid w:val="00930D4E"/>
    <w:rsid w:val="00930D84"/>
    <w:rsid w:val="00933CDC"/>
    <w:rsid w:val="00935681"/>
    <w:rsid w:val="0093722A"/>
    <w:rsid w:val="00937A37"/>
    <w:rsid w:val="00937DD5"/>
    <w:rsid w:val="00942828"/>
    <w:rsid w:val="00947E0A"/>
    <w:rsid w:val="00954BD7"/>
    <w:rsid w:val="009553C4"/>
    <w:rsid w:val="009554A7"/>
    <w:rsid w:val="009562B8"/>
    <w:rsid w:val="00956AE1"/>
    <w:rsid w:val="00956CDC"/>
    <w:rsid w:val="009574B8"/>
    <w:rsid w:val="00961277"/>
    <w:rsid w:val="00961A95"/>
    <w:rsid w:val="00963B40"/>
    <w:rsid w:val="009644C3"/>
    <w:rsid w:val="00964DEB"/>
    <w:rsid w:val="00967047"/>
    <w:rsid w:val="00967B5F"/>
    <w:rsid w:val="00971D0B"/>
    <w:rsid w:val="0097205E"/>
    <w:rsid w:val="009725C7"/>
    <w:rsid w:val="00975C2B"/>
    <w:rsid w:val="009760FD"/>
    <w:rsid w:val="00976FA2"/>
    <w:rsid w:val="009775D4"/>
    <w:rsid w:val="0098119E"/>
    <w:rsid w:val="00987247"/>
    <w:rsid w:val="00987751"/>
    <w:rsid w:val="009901E9"/>
    <w:rsid w:val="00992197"/>
    <w:rsid w:val="00992718"/>
    <w:rsid w:val="0099496D"/>
    <w:rsid w:val="0099555A"/>
    <w:rsid w:val="009956E0"/>
    <w:rsid w:val="00995EC3"/>
    <w:rsid w:val="00997CCD"/>
    <w:rsid w:val="009A2C42"/>
    <w:rsid w:val="009A4EE5"/>
    <w:rsid w:val="009A5498"/>
    <w:rsid w:val="009A59D1"/>
    <w:rsid w:val="009A648D"/>
    <w:rsid w:val="009A67CF"/>
    <w:rsid w:val="009A74B7"/>
    <w:rsid w:val="009B482C"/>
    <w:rsid w:val="009C3B7F"/>
    <w:rsid w:val="009C4D43"/>
    <w:rsid w:val="009C60E3"/>
    <w:rsid w:val="009C6966"/>
    <w:rsid w:val="009D0C60"/>
    <w:rsid w:val="009D3D9D"/>
    <w:rsid w:val="009D7906"/>
    <w:rsid w:val="009E0AB5"/>
    <w:rsid w:val="009E233F"/>
    <w:rsid w:val="009E2D4B"/>
    <w:rsid w:val="009E2F09"/>
    <w:rsid w:val="009E3320"/>
    <w:rsid w:val="009E575E"/>
    <w:rsid w:val="009E6764"/>
    <w:rsid w:val="009E7854"/>
    <w:rsid w:val="009F08DF"/>
    <w:rsid w:val="009F3448"/>
    <w:rsid w:val="009F468F"/>
    <w:rsid w:val="009F50DC"/>
    <w:rsid w:val="009F673D"/>
    <w:rsid w:val="009F78AC"/>
    <w:rsid w:val="009F7B33"/>
    <w:rsid w:val="00A00D49"/>
    <w:rsid w:val="00A02B7C"/>
    <w:rsid w:val="00A06BF4"/>
    <w:rsid w:val="00A10587"/>
    <w:rsid w:val="00A11670"/>
    <w:rsid w:val="00A21995"/>
    <w:rsid w:val="00A263F2"/>
    <w:rsid w:val="00A329E6"/>
    <w:rsid w:val="00A41813"/>
    <w:rsid w:val="00A44143"/>
    <w:rsid w:val="00A448B3"/>
    <w:rsid w:val="00A44A11"/>
    <w:rsid w:val="00A4530B"/>
    <w:rsid w:val="00A52B6B"/>
    <w:rsid w:val="00A54766"/>
    <w:rsid w:val="00A548A2"/>
    <w:rsid w:val="00A5689F"/>
    <w:rsid w:val="00A630B3"/>
    <w:rsid w:val="00A632F8"/>
    <w:rsid w:val="00A64DF3"/>
    <w:rsid w:val="00A65AFF"/>
    <w:rsid w:val="00A72586"/>
    <w:rsid w:val="00A75FEE"/>
    <w:rsid w:val="00A81EFA"/>
    <w:rsid w:val="00A82BCA"/>
    <w:rsid w:val="00A83504"/>
    <w:rsid w:val="00A85005"/>
    <w:rsid w:val="00A859E3"/>
    <w:rsid w:val="00A85B8A"/>
    <w:rsid w:val="00A91D9C"/>
    <w:rsid w:val="00A93E3F"/>
    <w:rsid w:val="00A97E15"/>
    <w:rsid w:val="00AA287F"/>
    <w:rsid w:val="00AA4875"/>
    <w:rsid w:val="00AA7171"/>
    <w:rsid w:val="00AA78B4"/>
    <w:rsid w:val="00AA7B47"/>
    <w:rsid w:val="00AB0D73"/>
    <w:rsid w:val="00AB13C1"/>
    <w:rsid w:val="00AB5EB9"/>
    <w:rsid w:val="00AB7DC9"/>
    <w:rsid w:val="00AC166D"/>
    <w:rsid w:val="00AC2C1B"/>
    <w:rsid w:val="00AC43AF"/>
    <w:rsid w:val="00AC7963"/>
    <w:rsid w:val="00AD06CF"/>
    <w:rsid w:val="00AD0CD8"/>
    <w:rsid w:val="00AD0ED4"/>
    <w:rsid w:val="00AD24E7"/>
    <w:rsid w:val="00AD4C05"/>
    <w:rsid w:val="00AD4F93"/>
    <w:rsid w:val="00AD5C4C"/>
    <w:rsid w:val="00AD5E2A"/>
    <w:rsid w:val="00AD77D1"/>
    <w:rsid w:val="00AE1DF6"/>
    <w:rsid w:val="00AE257B"/>
    <w:rsid w:val="00AE2B1F"/>
    <w:rsid w:val="00AE2E9C"/>
    <w:rsid w:val="00AE3DB3"/>
    <w:rsid w:val="00AF1EA5"/>
    <w:rsid w:val="00AF2180"/>
    <w:rsid w:val="00AF4904"/>
    <w:rsid w:val="00B02851"/>
    <w:rsid w:val="00B03BC2"/>
    <w:rsid w:val="00B07232"/>
    <w:rsid w:val="00B10853"/>
    <w:rsid w:val="00B10B88"/>
    <w:rsid w:val="00B123C3"/>
    <w:rsid w:val="00B125C7"/>
    <w:rsid w:val="00B12A2D"/>
    <w:rsid w:val="00B13552"/>
    <w:rsid w:val="00B21374"/>
    <w:rsid w:val="00B2186F"/>
    <w:rsid w:val="00B26666"/>
    <w:rsid w:val="00B26DB8"/>
    <w:rsid w:val="00B2731B"/>
    <w:rsid w:val="00B27584"/>
    <w:rsid w:val="00B305DA"/>
    <w:rsid w:val="00B30F45"/>
    <w:rsid w:val="00B34D50"/>
    <w:rsid w:val="00B36616"/>
    <w:rsid w:val="00B40CAA"/>
    <w:rsid w:val="00B41DAC"/>
    <w:rsid w:val="00B44899"/>
    <w:rsid w:val="00B45C5A"/>
    <w:rsid w:val="00B477EF"/>
    <w:rsid w:val="00B51094"/>
    <w:rsid w:val="00B51BA6"/>
    <w:rsid w:val="00B531C0"/>
    <w:rsid w:val="00B56656"/>
    <w:rsid w:val="00B56E7D"/>
    <w:rsid w:val="00B61F3E"/>
    <w:rsid w:val="00B62AEB"/>
    <w:rsid w:val="00B6622D"/>
    <w:rsid w:val="00B67689"/>
    <w:rsid w:val="00B71788"/>
    <w:rsid w:val="00B7345F"/>
    <w:rsid w:val="00B740F2"/>
    <w:rsid w:val="00B76EA8"/>
    <w:rsid w:val="00B8142B"/>
    <w:rsid w:val="00B83E8F"/>
    <w:rsid w:val="00B841E7"/>
    <w:rsid w:val="00B8430F"/>
    <w:rsid w:val="00B86549"/>
    <w:rsid w:val="00B8660D"/>
    <w:rsid w:val="00B879B3"/>
    <w:rsid w:val="00B90507"/>
    <w:rsid w:val="00B91059"/>
    <w:rsid w:val="00B91317"/>
    <w:rsid w:val="00B918FF"/>
    <w:rsid w:val="00B91C50"/>
    <w:rsid w:val="00B9471F"/>
    <w:rsid w:val="00B94A21"/>
    <w:rsid w:val="00B96DB6"/>
    <w:rsid w:val="00B96FCA"/>
    <w:rsid w:val="00BA001A"/>
    <w:rsid w:val="00BA0414"/>
    <w:rsid w:val="00BA247E"/>
    <w:rsid w:val="00BA4FAC"/>
    <w:rsid w:val="00BB1504"/>
    <w:rsid w:val="00BB30FD"/>
    <w:rsid w:val="00BB44A4"/>
    <w:rsid w:val="00BB7988"/>
    <w:rsid w:val="00BB7C41"/>
    <w:rsid w:val="00BC27E9"/>
    <w:rsid w:val="00BC4026"/>
    <w:rsid w:val="00BC6601"/>
    <w:rsid w:val="00BC709C"/>
    <w:rsid w:val="00BD094B"/>
    <w:rsid w:val="00BD0F56"/>
    <w:rsid w:val="00BD1A70"/>
    <w:rsid w:val="00BD1F11"/>
    <w:rsid w:val="00BD20A1"/>
    <w:rsid w:val="00BD243F"/>
    <w:rsid w:val="00BD34A6"/>
    <w:rsid w:val="00BD44CC"/>
    <w:rsid w:val="00BD52F7"/>
    <w:rsid w:val="00BF50B6"/>
    <w:rsid w:val="00BF51EA"/>
    <w:rsid w:val="00C00E70"/>
    <w:rsid w:val="00C01565"/>
    <w:rsid w:val="00C01DC4"/>
    <w:rsid w:val="00C0397D"/>
    <w:rsid w:val="00C07BA6"/>
    <w:rsid w:val="00C103A5"/>
    <w:rsid w:val="00C1301A"/>
    <w:rsid w:val="00C13496"/>
    <w:rsid w:val="00C13C97"/>
    <w:rsid w:val="00C14E96"/>
    <w:rsid w:val="00C1530C"/>
    <w:rsid w:val="00C170A5"/>
    <w:rsid w:val="00C1719A"/>
    <w:rsid w:val="00C1799B"/>
    <w:rsid w:val="00C20259"/>
    <w:rsid w:val="00C2072A"/>
    <w:rsid w:val="00C22163"/>
    <w:rsid w:val="00C27C26"/>
    <w:rsid w:val="00C32DD9"/>
    <w:rsid w:val="00C34E63"/>
    <w:rsid w:val="00C424BC"/>
    <w:rsid w:val="00C42953"/>
    <w:rsid w:val="00C429A0"/>
    <w:rsid w:val="00C44241"/>
    <w:rsid w:val="00C47CC0"/>
    <w:rsid w:val="00C54AD3"/>
    <w:rsid w:val="00C557AD"/>
    <w:rsid w:val="00C57EED"/>
    <w:rsid w:val="00C642F0"/>
    <w:rsid w:val="00C655E1"/>
    <w:rsid w:val="00C655E2"/>
    <w:rsid w:val="00C70B05"/>
    <w:rsid w:val="00C72F2B"/>
    <w:rsid w:val="00C76785"/>
    <w:rsid w:val="00C80B2C"/>
    <w:rsid w:val="00C81513"/>
    <w:rsid w:val="00C82343"/>
    <w:rsid w:val="00C84C12"/>
    <w:rsid w:val="00C90561"/>
    <w:rsid w:val="00C91894"/>
    <w:rsid w:val="00C91B5F"/>
    <w:rsid w:val="00C94CA8"/>
    <w:rsid w:val="00C9611D"/>
    <w:rsid w:val="00C96AB4"/>
    <w:rsid w:val="00C96C92"/>
    <w:rsid w:val="00CA3F83"/>
    <w:rsid w:val="00CA63DB"/>
    <w:rsid w:val="00CB0912"/>
    <w:rsid w:val="00CB24B6"/>
    <w:rsid w:val="00CB29A7"/>
    <w:rsid w:val="00CB5C26"/>
    <w:rsid w:val="00CB77D9"/>
    <w:rsid w:val="00CC0E63"/>
    <w:rsid w:val="00CC2D9F"/>
    <w:rsid w:val="00CC46B4"/>
    <w:rsid w:val="00CC5987"/>
    <w:rsid w:val="00CD5935"/>
    <w:rsid w:val="00CE411C"/>
    <w:rsid w:val="00CE737B"/>
    <w:rsid w:val="00CF059E"/>
    <w:rsid w:val="00CF111B"/>
    <w:rsid w:val="00CF43FF"/>
    <w:rsid w:val="00CF4BF7"/>
    <w:rsid w:val="00CF7148"/>
    <w:rsid w:val="00CF7DB5"/>
    <w:rsid w:val="00D0155B"/>
    <w:rsid w:val="00D046BA"/>
    <w:rsid w:val="00D04F0F"/>
    <w:rsid w:val="00D058A5"/>
    <w:rsid w:val="00D07834"/>
    <w:rsid w:val="00D07EE3"/>
    <w:rsid w:val="00D13489"/>
    <w:rsid w:val="00D1475B"/>
    <w:rsid w:val="00D216D1"/>
    <w:rsid w:val="00D23835"/>
    <w:rsid w:val="00D24411"/>
    <w:rsid w:val="00D2522D"/>
    <w:rsid w:val="00D308CA"/>
    <w:rsid w:val="00D34CC7"/>
    <w:rsid w:val="00D37927"/>
    <w:rsid w:val="00D40117"/>
    <w:rsid w:val="00D43F36"/>
    <w:rsid w:val="00D45738"/>
    <w:rsid w:val="00D45D03"/>
    <w:rsid w:val="00D462BF"/>
    <w:rsid w:val="00D47BDC"/>
    <w:rsid w:val="00D506D5"/>
    <w:rsid w:val="00D50D70"/>
    <w:rsid w:val="00D5185E"/>
    <w:rsid w:val="00D54627"/>
    <w:rsid w:val="00D55820"/>
    <w:rsid w:val="00D5709E"/>
    <w:rsid w:val="00D6359F"/>
    <w:rsid w:val="00D64221"/>
    <w:rsid w:val="00D67459"/>
    <w:rsid w:val="00D71C1A"/>
    <w:rsid w:val="00D73A88"/>
    <w:rsid w:val="00D80F5C"/>
    <w:rsid w:val="00D824A4"/>
    <w:rsid w:val="00D82B61"/>
    <w:rsid w:val="00D82FB9"/>
    <w:rsid w:val="00D832A2"/>
    <w:rsid w:val="00D83DB0"/>
    <w:rsid w:val="00D93371"/>
    <w:rsid w:val="00D9412D"/>
    <w:rsid w:val="00D94153"/>
    <w:rsid w:val="00D9445F"/>
    <w:rsid w:val="00D95D60"/>
    <w:rsid w:val="00D973EB"/>
    <w:rsid w:val="00DA1062"/>
    <w:rsid w:val="00DA3512"/>
    <w:rsid w:val="00DA436B"/>
    <w:rsid w:val="00DA6C2A"/>
    <w:rsid w:val="00DA702B"/>
    <w:rsid w:val="00DB1CC2"/>
    <w:rsid w:val="00DB5650"/>
    <w:rsid w:val="00DC0D35"/>
    <w:rsid w:val="00DC250E"/>
    <w:rsid w:val="00DC6ADE"/>
    <w:rsid w:val="00DD1E9E"/>
    <w:rsid w:val="00DD24B6"/>
    <w:rsid w:val="00DD36B4"/>
    <w:rsid w:val="00DD4D90"/>
    <w:rsid w:val="00DE6126"/>
    <w:rsid w:val="00DE6D12"/>
    <w:rsid w:val="00DF1A1A"/>
    <w:rsid w:val="00DF1A4D"/>
    <w:rsid w:val="00DF2713"/>
    <w:rsid w:val="00DF3B22"/>
    <w:rsid w:val="00DF5778"/>
    <w:rsid w:val="00DF5AB6"/>
    <w:rsid w:val="00DF5C06"/>
    <w:rsid w:val="00E02842"/>
    <w:rsid w:val="00E034C9"/>
    <w:rsid w:val="00E05291"/>
    <w:rsid w:val="00E136C5"/>
    <w:rsid w:val="00E13978"/>
    <w:rsid w:val="00E158BA"/>
    <w:rsid w:val="00E16E6F"/>
    <w:rsid w:val="00E17953"/>
    <w:rsid w:val="00E207EB"/>
    <w:rsid w:val="00E218BD"/>
    <w:rsid w:val="00E264B0"/>
    <w:rsid w:val="00E3574B"/>
    <w:rsid w:val="00E36243"/>
    <w:rsid w:val="00E37733"/>
    <w:rsid w:val="00E42B06"/>
    <w:rsid w:val="00E50845"/>
    <w:rsid w:val="00E55F00"/>
    <w:rsid w:val="00E61FED"/>
    <w:rsid w:val="00E72DE8"/>
    <w:rsid w:val="00E73139"/>
    <w:rsid w:val="00E82FAA"/>
    <w:rsid w:val="00E86027"/>
    <w:rsid w:val="00E90C3C"/>
    <w:rsid w:val="00E90C9F"/>
    <w:rsid w:val="00E90CAB"/>
    <w:rsid w:val="00E90DF8"/>
    <w:rsid w:val="00E925B9"/>
    <w:rsid w:val="00E93D27"/>
    <w:rsid w:val="00E95803"/>
    <w:rsid w:val="00EA212A"/>
    <w:rsid w:val="00EA2BFB"/>
    <w:rsid w:val="00EA3F79"/>
    <w:rsid w:val="00EA5045"/>
    <w:rsid w:val="00EA7494"/>
    <w:rsid w:val="00EB11BB"/>
    <w:rsid w:val="00EB5AAA"/>
    <w:rsid w:val="00EB7351"/>
    <w:rsid w:val="00EB763F"/>
    <w:rsid w:val="00EB7869"/>
    <w:rsid w:val="00EC08CD"/>
    <w:rsid w:val="00EC1B72"/>
    <w:rsid w:val="00EC1C8A"/>
    <w:rsid w:val="00EC47EF"/>
    <w:rsid w:val="00EC6D61"/>
    <w:rsid w:val="00ED39ED"/>
    <w:rsid w:val="00ED6128"/>
    <w:rsid w:val="00ED68F1"/>
    <w:rsid w:val="00ED7709"/>
    <w:rsid w:val="00EE047B"/>
    <w:rsid w:val="00EE2A4E"/>
    <w:rsid w:val="00EE770F"/>
    <w:rsid w:val="00EF2219"/>
    <w:rsid w:val="00EF2E36"/>
    <w:rsid w:val="00EF390C"/>
    <w:rsid w:val="00EF3C52"/>
    <w:rsid w:val="00F00397"/>
    <w:rsid w:val="00F01190"/>
    <w:rsid w:val="00F01557"/>
    <w:rsid w:val="00F0680B"/>
    <w:rsid w:val="00F06C75"/>
    <w:rsid w:val="00F14D0B"/>
    <w:rsid w:val="00F16752"/>
    <w:rsid w:val="00F17819"/>
    <w:rsid w:val="00F279BA"/>
    <w:rsid w:val="00F30E38"/>
    <w:rsid w:val="00F31E05"/>
    <w:rsid w:val="00F459BD"/>
    <w:rsid w:val="00F46117"/>
    <w:rsid w:val="00F46A32"/>
    <w:rsid w:val="00F62FA7"/>
    <w:rsid w:val="00F63170"/>
    <w:rsid w:val="00F63A7D"/>
    <w:rsid w:val="00F650D9"/>
    <w:rsid w:val="00F65AC3"/>
    <w:rsid w:val="00F70921"/>
    <w:rsid w:val="00F73C5E"/>
    <w:rsid w:val="00F86785"/>
    <w:rsid w:val="00F92241"/>
    <w:rsid w:val="00F9411B"/>
    <w:rsid w:val="00F953A4"/>
    <w:rsid w:val="00F95BB4"/>
    <w:rsid w:val="00FA05C8"/>
    <w:rsid w:val="00FB113F"/>
    <w:rsid w:val="00FB1CE5"/>
    <w:rsid w:val="00FB311A"/>
    <w:rsid w:val="00FB38AD"/>
    <w:rsid w:val="00FB78F2"/>
    <w:rsid w:val="00FC29E2"/>
    <w:rsid w:val="00FC5505"/>
    <w:rsid w:val="00FD00D6"/>
    <w:rsid w:val="00FD10BC"/>
    <w:rsid w:val="00FD2041"/>
    <w:rsid w:val="00FD3943"/>
    <w:rsid w:val="00FD7645"/>
    <w:rsid w:val="00FD797B"/>
    <w:rsid w:val="00FE4CF7"/>
    <w:rsid w:val="00FE53E8"/>
    <w:rsid w:val="00FF1019"/>
    <w:rsid w:val="00FF1FC1"/>
    <w:rsid w:val="00FF222A"/>
    <w:rsid w:val="00FF2A8C"/>
    <w:rsid w:val="00FF53E9"/>
    <w:rsid w:val="00FF696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50845"/>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D04F0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2">
    <w:name w:val="Body Text 2"/>
    <w:basedOn w:val="Normal"/>
    <w:link w:val="BodyText2Char"/>
    <w:rsid w:val="00414F07"/>
    <w:pPr>
      <w:spacing w:after="120" w:line="480" w:lineRule="auto"/>
    </w:pPr>
    <w:rPr>
      <w:rFonts w:ascii="Times New Roman" w:hAnsi="Times New Roman"/>
      <w:sz w:val="20"/>
      <w:szCs w:val="20"/>
      <w:lang w:eastAsia="en-US"/>
    </w:rPr>
  </w:style>
  <w:style w:type="character" w:customStyle="1" w:styleId="BodyText2Char">
    <w:name w:val="Body Text 2 Char"/>
    <w:basedOn w:val="DefaultParagraphFont"/>
    <w:link w:val="BodyText2"/>
    <w:rsid w:val="00414F07"/>
    <w:rPr>
      <w:lang w:eastAsia="en-US"/>
    </w:rPr>
  </w:style>
  <w:style w:type="paragraph" w:styleId="ListParagraph">
    <w:name w:val="List Paragraph"/>
    <w:basedOn w:val="Normal"/>
    <w:uiPriority w:val="34"/>
    <w:qFormat/>
    <w:rsid w:val="0012254A"/>
    <w:pPr>
      <w:ind w:left="720"/>
      <w:contextualSpacing/>
    </w:pPr>
    <w:rPr>
      <w:rFonts w:ascii="Times New Roman" w:hAnsi="Times New Roman"/>
      <w:sz w:val="20"/>
      <w:szCs w:val="20"/>
      <w:lang w:eastAsia="en-US"/>
    </w:rPr>
  </w:style>
  <w:style w:type="paragraph" w:styleId="BodyText3">
    <w:name w:val="Body Text 3"/>
    <w:basedOn w:val="Normal"/>
    <w:link w:val="BodyText3Char"/>
    <w:rsid w:val="009F7B33"/>
    <w:pPr>
      <w:spacing w:after="120"/>
    </w:pPr>
    <w:rPr>
      <w:sz w:val="16"/>
      <w:szCs w:val="16"/>
    </w:rPr>
  </w:style>
  <w:style w:type="character" w:customStyle="1" w:styleId="BodyText3Char">
    <w:name w:val="Body Text 3 Char"/>
    <w:basedOn w:val="DefaultParagraphFont"/>
    <w:link w:val="BodyText3"/>
    <w:rsid w:val="009F7B33"/>
    <w:rPr>
      <w:rFonts w:ascii="Arial" w:hAnsi="Arial"/>
      <w:sz w:val="16"/>
      <w:szCs w:val="16"/>
    </w:rPr>
  </w:style>
  <w:style w:type="paragraph" w:customStyle="1" w:styleId="Default">
    <w:name w:val="Default"/>
    <w:rsid w:val="009F7B33"/>
    <w:pPr>
      <w:autoSpaceDE w:val="0"/>
      <w:autoSpaceDN w:val="0"/>
      <w:adjustRightInd w:val="0"/>
    </w:pPr>
    <w:rPr>
      <w:rFonts w:ascii="Frutiger LT Std 45 Light" w:hAnsi="Frutiger LT Std 45 Light" w:cs="Frutiger LT Std 45 Light"/>
      <w:color w:val="000000"/>
      <w:sz w:val="24"/>
      <w:szCs w:val="24"/>
    </w:rPr>
  </w:style>
  <w:style w:type="paragraph" w:styleId="PlainText">
    <w:name w:val="Plain Text"/>
    <w:basedOn w:val="Normal"/>
    <w:link w:val="PlainTextChar"/>
    <w:uiPriority w:val="99"/>
    <w:rsid w:val="00CA3F83"/>
    <w:pPr>
      <w:widowControl w:val="0"/>
    </w:pPr>
    <w:rPr>
      <w:rFonts w:ascii="Courier New" w:hAnsi="Courier New"/>
      <w:sz w:val="20"/>
      <w:szCs w:val="20"/>
      <w:lang w:eastAsia="en-US"/>
    </w:rPr>
  </w:style>
  <w:style w:type="character" w:customStyle="1" w:styleId="PlainTextChar">
    <w:name w:val="Plain Text Char"/>
    <w:basedOn w:val="DefaultParagraphFont"/>
    <w:link w:val="PlainText"/>
    <w:uiPriority w:val="99"/>
    <w:rsid w:val="00CA3F83"/>
    <w:rPr>
      <w:rFonts w:ascii="Courier New" w:hAnsi="Courier New"/>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3792</Words>
  <Characters>20292</Characters>
  <Application>Microsoft Office Word</Application>
  <DocSecurity>0</DocSecurity>
  <Lines>169</Lines>
  <Paragraphs>48</Paragraphs>
  <ScaleCrop>false</ScaleCrop>
  <HeadingPairs>
    <vt:vector size="2" baseType="variant">
      <vt:variant>
        <vt:lpstr>Title</vt:lpstr>
      </vt:variant>
      <vt:variant>
        <vt:i4>1</vt:i4>
      </vt:variant>
    </vt:vector>
  </HeadingPairs>
  <TitlesOfParts>
    <vt:vector size="1" baseType="lpstr">
      <vt:lpstr>Local Induction – supplementary information for inducting officers</vt:lpstr>
    </vt:vector>
  </TitlesOfParts>
  <Company>C&amp;V-TR</Company>
  <LinksUpToDate>false</LinksUpToDate>
  <CharactersWithSpaces>24036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Local Induction – supplementary information for inducting officers</dc:title>
  <dc:creator>pressr01</dc:creator>
  <cp:lastModifiedBy>Ca037753</cp:lastModifiedBy>
  <cp:revision>2</cp:revision>
  <dcterms:created xsi:type="dcterms:W3CDTF">2016-02-22T09:54:00Z</dcterms:created>
  <dcterms:modified xsi:type="dcterms:W3CDTF">2016-02-22T09:54:00Z</dcterms:modified>
</cp:coreProperties>
</file>