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5D55" w:rsidRDefault="00E35D55" w:rsidP="00C8778C">
      <w:pPr>
        <w:jc w:val="center"/>
        <w:rPr>
          <w:rFonts w:ascii="Arial" w:hAnsi="Arial" w:cs="Arial"/>
          <w:b/>
          <w:color w:val="1F497D"/>
          <w:sz w:val="22"/>
          <w:szCs w:val="22"/>
        </w:rPr>
      </w:pPr>
      <w:r>
        <w:rPr>
          <w:rFonts w:ascii="Arial" w:hAnsi="Arial" w:cs="Arial"/>
          <w:b/>
          <w:color w:val="1F497D"/>
          <w:sz w:val="22"/>
          <w:szCs w:val="22"/>
        </w:rPr>
        <w:t xml:space="preserve">Request for </w:t>
      </w:r>
      <w:r w:rsidRPr="00C8778C">
        <w:rPr>
          <w:rFonts w:ascii="Arial" w:hAnsi="Arial" w:cs="Arial"/>
          <w:b/>
          <w:color w:val="1F497D"/>
          <w:sz w:val="22"/>
          <w:szCs w:val="22"/>
        </w:rPr>
        <w:t xml:space="preserve">IPFR </w:t>
      </w:r>
      <w:r>
        <w:rPr>
          <w:rFonts w:ascii="Arial" w:hAnsi="Arial" w:cs="Arial"/>
          <w:b/>
          <w:color w:val="1F497D"/>
          <w:sz w:val="22"/>
          <w:szCs w:val="22"/>
        </w:rPr>
        <w:t>Lay</w:t>
      </w:r>
      <w:r w:rsidRPr="00C8778C">
        <w:rPr>
          <w:rFonts w:ascii="Arial" w:hAnsi="Arial" w:cs="Arial"/>
          <w:b/>
          <w:color w:val="1F497D"/>
          <w:sz w:val="22"/>
          <w:szCs w:val="22"/>
        </w:rPr>
        <w:t xml:space="preserve"> Panel Members</w:t>
      </w:r>
    </w:p>
    <w:p w:rsidR="00E35D55" w:rsidRPr="00C8778C" w:rsidRDefault="00E35D55" w:rsidP="00C8778C">
      <w:pPr>
        <w:jc w:val="center"/>
        <w:rPr>
          <w:rFonts w:ascii="Arial" w:hAnsi="Arial" w:cs="Arial"/>
          <w:b/>
          <w:color w:val="1F497D"/>
          <w:sz w:val="22"/>
          <w:szCs w:val="22"/>
        </w:rPr>
      </w:pPr>
    </w:p>
    <w:p w:rsidR="00421A63" w:rsidRDefault="00AE2F76" w:rsidP="00C8778C">
      <w:pPr>
        <w:jc w:val="both"/>
        <w:rPr>
          <w:rFonts w:ascii="Arial" w:hAnsi="Arial" w:cs="Arial"/>
          <w:color w:val="1F497D"/>
          <w:sz w:val="22"/>
          <w:szCs w:val="22"/>
        </w:rPr>
      </w:pPr>
      <w:r>
        <w:rPr>
          <w:rFonts w:ascii="Arial" w:hAnsi="Arial" w:cs="Arial"/>
          <w:color w:val="1F497D"/>
          <w:sz w:val="22"/>
          <w:szCs w:val="22"/>
        </w:rPr>
        <w:t xml:space="preserve">Cardiff and Vale </w:t>
      </w:r>
      <w:r w:rsidR="00CD714B">
        <w:rPr>
          <w:rFonts w:ascii="Arial" w:hAnsi="Arial" w:cs="Arial"/>
          <w:color w:val="1F497D"/>
          <w:sz w:val="22"/>
          <w:szCs w:val="22"/>
        </w:rPr>
        <w:t xml:space="preserve">University Health Board is looking for </w:t>
      </w:r>
      <w:r w:rsidR="00CD714B" w:rsidRPr="00C8778C">
        <w:rPr>
          <w:rFonts w:ascii="Arial" w:hAnsi="Arial" w:cs="Arial"/>
          <w:color w:val="1F497D"/>
          <w:sz w:val="22"/>
          <w:szCs w:val="22"/>
        </w:rPr>
        <w:t xml:space="preserve">additional </w:t>
      </w:r>
      <w:r w:rsidR="00CD714B">
        <w:rPr>
          <w:rFonts w:ascii="Arial" w:hAnsi="Arial" w:cs="Arial"/>
          <w:color w:val="1F497D"/>
          <w:sz w:val="22"/>
          <w:szCs w:val="22"/>
        </w:rPr>
        <w:t xml:space="preserve">lay </w:t>
      </w:r>
      <w:r w:rsidR="00CD714B" w:rsidRPr="00C8778C">
        <w:rPr>
          <w:rFonts w:ascii="Arial" w:hAnsi="Arial" w:cs="Arial"/>
          <w:color w:val="1F497D"/>
          <w:sz w:val="22"/>
          <w:szCs w:val="22"/>
        </w:rPr>
        <w:t>panel members</w:t>
      </w:r>
      <w:r w:rsidR="00CD714B">
        <w:rPr>
          <w:rFonts w:ascii="Arial" w:hAnsi="Arial" w:cs="Arial"/>
          <w:color w:val="1F497D"/>
          <w:sz w:val="22"/>
          <w:szCs w:val="22"/>
        </w:rPr>
        <w:t xml:space="preserve"> to sit on the</w:t>
      </w:r>
      <w:r w:rsidR="00E35D55" w:rsidRPr="00C8778C">
        <w:rPr>
          <w:rFonts w:ascii="Arial" w:hAnsi="Arial" w:cs="Arial"/>
          <w:color w:val="1F497D"/>
          <w:sz w:val="22"/>
          <w:szCs w:val="22"/>
        </w:rPr>
        <w:t xml:space="preserve"> Individual Patient Funding Request (IPFR)</w:t>
      </w:r>
      <w:r w:rsidR="00CD714B">
        <w:rPr>
          <w:rFonts w:ascii="Arial" w:hAnsi="Arial" w:cs="Arial"/>
          <w:color w:val="1F497D"/>
          <w:sz w:val="22"/>
          <w:szCs w:val="22"/>
        </w:rPr>
        <w:t xml:space="preserve"> </w:t>
      </w:r>
      <w:r w:rsidR="009F7F4C">
        <w:rPr>
          <w:rFonts w:ascii="Arial" w:hAnsi="Arial" w:cs="Arial"/>
          <w:color w:val="1F497D"/>
          <w:sz w:val="22"/>
          <w:szCs w:val="22"/>
        </w:rPr>
        <w:t>Panel</w:t>
      </w:r>
      <w:r w:rsidR="00CD714B">
        <w:rPr>
          <w:rFonts w:ascii="Arial" w:hAnsi="Arial" w:cs="Arial"/>
          <w:color w:val="1F497D"/>
          <w:sz w:val="22"/>
          <w:szCs w:val="22"/>
        </w:rPr>
        <w:t>.</w:t>
      </w:r>
    </w:p>
    <w:p w:rsidR="00E35D55" w:rsidRDefault="00E35D55" w:rsidP="00C8778C">
      <w:pPr>
        <w:jc w:val="both"/>
        <w:rPr>
          <w:rFonts w:ascii="Arial" w:hAnsi="Arial" w:cs="Arial"/>
          <w:color w:val="1F497D"/>
          <w:sz w:val="22"/>
          <w:szCs w:val="22"/>
        </w:rPr>
      </w:pPr>
    </w:p>
    <w:p w:rsidR="00421A63" w:rsidRPr="00BB27A8" w:rsidRDefault="00421A63" w:rsidP="00BB27A8">
      <w:pPr>
        <w:pStyle w:val="BodyText"/>
        <w:spacing w:before="1"/>
        <w:ind w:right="-1"/>
        <w:jc w:val="both"/>
        <w:rPr>
          <w:rFonts w:ascii="Arial" w:hAnsi="Arial" w:cs="Arial"/>
          <w:color w:val="1F497D" w:themeColor="text2"/>
          <w:sz w:val="22"/>
          <w:szCs w:val="22"/>
        </w:rPr>
      </w:pPr>
      <w:r w:rsidRPr="00BB27A8">
        <w:rPr>
          <w:rFonts w:ascii="Arial" w:hAnsi="Arial" w:cs="Arial"/>
          <w:color w:val="1F497D" w:themeColor="text2"/>
          <w:sz w:val="22"/>
          <w:szCs w:val="22"/>
        </w:rPr>
        <w:t>The rol</w:t>
      </w:r>
      <w:r w:rsidR="004C0207" w:rsidRPr="004B0CE4">
        <w:rPr>
          <w:rFonts w:ascii="Arial" w:hAnsi="Arial" w:cs="Arial"/>
          <w:color w:val="1F497D" w:themeColor="text2"/>
          <w:sz w:val="22"/>
          <w:szCs w:val="22"/>
        </w:rPr>
        <w:t>e of the Lay Representative</w:t>
      </w:r>
      <w:r w:rsidRPr="00BB27A8">
        <w:rPr>
          <w:rFonts w:ascii="Arial" w:hAnsi="Arial" w:cs="Arial"/>
          <w:color w:val="1F497D" w:themeColor="text2"/>
          <w:sz w:val="22"/>
          <w:szCs w:val="22"/>
        </w:rPr>
        <w:t xml:space="preserve"> combine</w:t>
      </w:r>
      <w:r w:rsidR="004C0207">
        <w:rPr>
          <w:rFonts w:ascii="Arial" w:hAnsi="Arial" w:cs="Arial"/>
          <w:color w:val="1F497D" w:themeColor="text2"/>
          <w:sz w:val="22"/>
          <w:szCs w:val="22"/>
        </w:rPr>
        <w:t>s</w:t>
      </w:r>
      <w:r w:rsidRPr="00BB27A8">
        <w:rPr>
          <w:rFonts w:ascii="Arial" w:hAnsi="Arial" w:cs="Arial"/>
          <w:color w:val="1F497D" w:themeColor="text2"/>
          <w:sz w:val="22"/>
          <w:szCs w:val="22"/>
        </w:rPr>
        <w:t xml:space="preserve"> being a member of a decision making panel with providing independent guidance and constructive challenges to support decisions related to individual patient funding requests. Lay members provide a key role in helping to ensure the needs and experiences of patients and the public of Wales are fully considered when individual patient funding request (IPFR) decisions are made.</w:t>
      </w:r>
    </w:p>
    <w:p w:rsidR="00E35D55" w:rsidRPr="00C8778C" w:rsidRDefault="00E35D55" w:rsidP="00C8778C">
      <w:pPr>
        <w:jc w:val="both"/>
        <w:rPr>
          <w:rFonts w:ascii="Arial" w:hAnsi="Arial" w:cs="Arial"/>
          <w:color w:val="1F497D"/>
          <w:sz w:val="22"/>
          <w:szCs w:val="22"/>
        </w:rPr>
      </w:pPr>
    </w:p>
    <w:p w:rsidR="00E35D55" w:rsidRDefault="009F7F4C" w:rsidP="00C8778C">
      <w:pPr>
        <w:jc w:val="both"/>
        <w:rPr>
          <w:rFonts w:ascii="Arial" w:hAnsi="Arial" w:cs="Arial"/>
          <w:color w:val="1F497D"/>
          <w:sz w:val="22"/>
          <w:szCs w:val="22"/>
        </w:rPr>
      </w:pPr>
      <w:r w:rsidRPr="009F7F4C">
        <w:rPr>
          <w:rFonts w:ascii="Arial" w:hAnsi="Arial" w:cs="Arial"/>
          <w:color w:val="1F497D"/>
          <w:sz w:val="22"/>
          <w:szCs w:val="22"/>
        </w:rPr>
        <w:t>Individual Patient Funding Request</w:t>
      </w:r>
      <w:r w:rsidR="00CD714B">
        <w:rPr>
          <w:rFonts w:ascii="Arial" w:hAnsi="Arial" w:cs="Arial"/>
          <w:color w:val="1F497D"/>
          <w:sz w:val="22"/>
          <w:szCs w:val="22"/>
        </w:rPr>
        <w:t>s</w:t>
      </w:r>
      <w:r w:rsidRPr="009F7F4C" w:rsidDel="009F7F4C">
        <w:rPr>
          <w:rFonts w:ascii="Arial" w:hAnsi="Arial" w:cs="Arial"/>
          <w:color w:val="1F497D"/>
          <w:sz w:val="22"/>
          <w:szCs w:val="22"/>
        </w:rPr>
        <w:t xml:space="preserve"> </w:t>
      </w:r>
      <w:r w:rsidR="00E35D55" w:rsidRPr="00C8778C">
        <w:rPr>
          <w:rFonts w:ascii="Arial" w:hAnsi="Arial" w:cs="Arial"/>
          <w:color w:val="1F497D"/>
          <w:sz w:val="22"/>
          <w:szCs w:val="22"/>
        </w:rPr>
        <w:t>a</w:t>
      </w:r>
      <w:r w:rsidR="00CD714B">
        <w:rPr>
          <w:rFonts w:ascii="Arial" w:hAnsi="Arial" w:cs="Arial"/>
          <w:color w:val="1F497D"/>
          <w:sz w:val="22"/>
          <w:szCs w:val="22"/>
        </w:rPr>
        <w:t>re</w:t>
      </w:r>
      <w:r w:rsidR="00E35D55" w:rsidRPr="00C8778C">
        <w:rPr>
          <w:rFonts w:ascii="Arial" w:hAnsi="Arial" w:cs="Arial"/>
          <w:color w:val="1F497D"/>
          <w:sz w:val="22"/>
          <w:szCs w:val="22"/>
        </w:rPr>
        <w:t xml:space="preserve"> requests to </w:t>
      </w:r>
      <w:r w:rsidR="00CD714B">
        <w:rPr>
          <w:rFonts w:ascii="Arial" w:hAnsi="Arial" w:cs="Arial"/>
          <w:color w:val="1F497D"/>
          <w:sz w:val="22"/>
          <w:szCs w:val="22"/>
        </w:rPr>
        <w:t>the</w:t>
      </w:r>
      <w:r w:rsidR="00E35D55" w:rsidRPr="00C8778C">
        <w:rPr>
          <w:rFonts w:ascii="Arial" w:hAnsi="Arial" w:cs="Arial"/>
          <w:color w:val="1F497D"/>
          <w:sz w:val="22"/>
          <w:szCs w:val="22"/>
        </w:rPr>
        <w:t xml:space="preserve"> </w:t>
      </w:r>
      <w:r w:rsidR="00CD714B">
        <w:rPr>
          <w:rFonts w:ascii="Arial" w:hAnsi="Arial" w:cs="Arial"/>
          <w:color w:val="1F497D"/>
          <w:sz w:val="22"/>
          <w:szCs w:val="22"/>
        </w:rPr>
        <w:t>H</w:t>
      </w:r>
      <w:r w:rsidR="00E35D55" w:rsidRPr="00C8778C">
        <w:rPr>
          <w:rFonts w:ascii="Arial" w:hAnsi="Arial" w:cs="Arial"/>
          <w:color w:val="1F497D"/>
          <w:sz w:val="22"/>
          <w:szCs w:val="22"/>
        </w:rPr>
        <w:t xml:space="preserve">ealth </w:t>
      </w:r>
      <w:r w:rsidR="00CD714B">
        <w:rPr>
          <w:rFonts w:ascii="Arial" w:hAnsi="Arial" w:cs="Arial"/>
          <w:color w:val="1F497D"/>
          <w:sz w:val="22"/>
          <w:szCs w:val="22"/>
        </w:rPr>
        <w:t>B</w:t>
      </w:r>
      <w:r w:rsidR="00E35D55" w:rsidRPr="00C8778C">
        <w:rPr>
          <w:rFonts w:ascii="Arial" w:hAnsi="Arial" w:cs="Arial"/>
          <w:color w:val="1F497D"/>
          <w:sz w:val="22"/>
          <w:szCs w:val="22"/>
        </w:rPr>
        <w:t>oard to fund NHS healthcare for individual patients who fall outside the range of services and treatments that a health board has agreed to routinely provide</w:t>
      </w:r>
      <w:r w:rsidR="00DE7D04">
        <w:rPr>
          <w:rFonts w:ascii="Arial" w:hAnsi="Arial" w:cs="Arial"/>
          <w:color w:val="1F497D"/>
          <w:sz w:val="22"/>
          <w:szCs w:val="22"/>
        </w:rPr>
        <w:t>, or commission</w:t>
      </w:r>
      <w:r w:rsidR="00E35D55" w:rsidRPr="00C8778C">
        <w:rPr>
          <w:rFonts w:ascii="Arial" w:hAnsi="Arial" w:cs="Arial"/>
          <w:color w:val="1F497D"/>
          <w:sz w:val="22"/>
          <w:szCs w:val="22"/>
        </w:rPr>
        <w:t xml:space="preserve">. This can include a request for any type of healthcare including a specific service, treatment, medicine, device or piece of equipment. </w:t>
      </w:r>
    </w:p>
    <w:p w:rsidR="00E35D55" w:rsidRPr="00C8778C" w:rsidRDefault="00E35D55" w:rsidP="00C8778C">
      <w:pPr>
        <w:jc w:val="both"/>
        <w:rPr>
          <w:rFonts w:ascii="Arial" w:hAnsi="Arial" w:cs="Arial"/>
          <w:color w:val="1F497D"/>
          <w:sz w:val="22"/>
          <w:szCs w:val="22"/>
        </w:rPr>
      </w:pPr>
    </w:p>
    <w:p w:rsidR="00E35D55" w:rsidRDefault="00CD714B" w:rsidP="00C8778C">
      <w:pPr>
        <w:jc w:val="both"/>
        <w:rPr>
          <w:rFonts w:ascii="Arial" w:hAnsi="Arial" w:cs="Arial"/>
          <w:color w:val="1F497D"/>
          <w:sz w:val="22"/>
          <w:szCs w:val="22"/>
        </w:rPr>
      </w:pPr>
      <w:r>
        <w:rPr>
          <w:rFonts w:ascii="Arial" w:hAnsi="Arial" w:cs="Arial"/>
          <w:color w:val="1F497D"/>
          <w:sz w:val="22"/>
          <w:szCs w:val="22"/>
        </w:rPr>
        <w:t>An IPFR</w:t>
      </w:r>
      <w:r w:rsidR="00E35D55" w:rsidRPr="00C8778C">
        <w:rPr>
          <w:rFonts w:ascii="Arial" w:hAnsi="Arial" w:cs="Arial"/>
          <w:color w:val="1F497D"/>
          <w:sz w:val="22"/>
          <w:szCs w:val="22"/>
        </w:rPr>
        <w:t xml:space="preserve"> request will normally be within one of the three following categories;</w:t>
      </w:r>
    </w:p>
    <w:p w:rsidR="00DE7D04" w:rsidRPr="00C8778C" w:rsidRDefault="00DE7D04" w:rsidP="00C8778C">
      <w:pPr>
        <w:jc w:val="both"/>
        <w:rPr>
          <w:rFonts w:ascii="Arial" w:hAnsi="Arial" w:cs="Arial"/>
          <w:color w:val="1F497D"/>
          <w:sz w:val="22"/>
          <w:szCs w:val="22"/>
        </w:rPr>
      </w:pPr>
    </w:p>
    <w:p w:rsidR="00DE7D04" w:rsidRPr="00DE7D04" w:rsidRDefault="00DE7D04" w:rsidP="00BB27A8">
      <w:pPr>
        <w:numPr>
          <w:ilvl w:val="0"/>
          <w:numId w:val="10"/>
        </w:numPr>
        <w:ind w:left="567" w:hanging="283"/>
        <w:jc w:val="both"/>
        <w:rPr>
          <w:rFonts w:ascii="Arial" w:hAnsi="Arial" w:cs="Arial"/>
          <w:color w:val="1F497D"/>
          <w:sz w:val="22"/>
          <w:szCs w:val="22"/>
        </w:rPr>
      </w:pPr>
      <w:r w:rsidRPr="00DE7D04">
        <w:rPr>
          <w:rFonts w:ascii="Arial" w:hAnsi="Arial" w:cs="Arial"/>
          <w:color w:val="1F497D"/>
          <w:sz w:val="22"/>
          <w:szCs w:val="22"/>
        </w:rPr>
        <w:t>a patient and NHS clinician have agreed together that they would like a treatment that is either new, novel, developing or unproven and is not within the Health Board’s routine services and treatments (for example, a request to use a cancer drug that has yet to be approved by the Health Board for use in that particular condition);</w:t>
      </w:r>
    </w:p>
    <w:p w:rsidR="00DE7D04" w:rsidRPr="00DE7D04" w:rsidRDefault="00DE7D04" w:rsidP="00BB27A8">
      <w:pPr>
        <w:numPr>
          <w:ilvl w:val="0"/>
          <w:numId w:val="10"/>
        </w:numPr>
        <w:ind w:left="567" w:hanging="283"/>
        <w:jc w:val="both"/>
        <w:rPr>
          <w:rFonts w:ascii="Arial" w:hAnsi="Arial" w:cs="Arial"/>
          <w:color w:val="1F497D"/>
          <w:sz w:val="22"/>
          <w:szCs w:val="22"/>
        </w:rPr>
      </w:pPr>
      <w:r w:rsidRPr="00DE7D04">
        <w:rPr>
          <w:rFonts w:ascii="Arial" w:hAnsi="Arial" w:cs="Arial"/>
          <w:color w:val="1F497D"/>
          <w:sz w:val="22"/>
          <w:szCs w:val="22"/>
        </w:rPr>
        <w:t>a patient and NHS clinician have agreed together that they would like a treatment that is provided by the Health Board in certain clinical circumstances but</w:t>
      </w:r>
      <w:r w:rsidR="007532C2">
        <w:rPr>
          <w:rFonts w:ascii="Arial" w:hAnsi="Arial" w:cs="Arial"/>
          <w:color w:val="1F497D"/>
          <w:sz w:val="22"/>
          <w:szCs w:val="22"/>
        </w:rPr>
        <w:t xml:space="preserve"> this particular patient</w:t>
      </w:r>
      <w:r w:rsidRPr="00DE7D04">
        <w:rPr>
          <w:rFonts w:ascii="Arial" w:hAnsi="Arial" w:cs="Arial"/>
          <w:color w:val="1F497D"/>
          <w:sz w:val="22"/>
          <w:szCs w:val="22"/>
        </w:rPr>
        <w:t xml:space="preserve"> is not</w:t>
      </w:r>
      <w:r w:rsidR="007532C2">
        <w:rPr>
          <w:rFonts w:ascii="Arial" w:hAnsi="Arial" w:cs="Arial"/>
          <w:color w:val="1F497D"/>
          <w:sz w:val="22"/>
          <w:szCs w:val="22"/>
        </w:rPr>
        <w:t xml:space="preserve"> eligible</w:t>
      </w:r>
      <w:r w:rsidRPr="00DE7D04">
        <w:rPr>
          <w:rFonts w:ascii="Arial" w:hAnsi="Arial" w:cs="Arial"/>
          <w:color w:val="1F497D"/>
          <w:sz w:val="22"/>
          <w:szCs w:val="22"/>
        </w:rPr>
        <w:t>;</w:t>
      </w:r>
    </w:p>
    <w:p w:rsidR="00E35D55" w:rsidRPr="00BB27A8" w:rsidRDefault="00DE7D04" w:rsidP="00BB27A8">
      <w:pPr>
        <w:pStyle w:val="ListParagraph"/>
        <w:numPr>
          <w:ilvl w:val="0"/>
          <w:numId w:val="10"/>
        </w:numPr>
        <w:ind w:left="567" w:hanging="283"/>
        <w:jc w:val="both"/>
        <w:rPr>
          <w:rFonts w:ascii="Arial" w:hAnsi="Arial" w:cs="Arial"/>
          <w:color w:val="1F497D"/>
        </w:rPr>
      </w:pPr>
      <w:r w:rsidRPr="00BB27A8">
        <w:rPr>
          <w:rFonts w:ascii="Arial" w:hAnsi="Arial" w:cs="Arial"/>
          <w:color w:val="1F497D"/>
        </w:rPr>
        <w:t>a patient has a rare or specialist condition that falls within the service remit of the W</w:t>
      </w:r>
      <w:r w:rsidR="007532C2">
        <w:rPr>
          <w:rFonts w:ascii="Arial" w:hAnsi="Arial" w:cs="Arial"/>
          <w:color w:val="1F497D"/>
        </w:rPr>
        <w:t xml:space="preserve">elsh </w:t>
      </w:r>
      <w:r w:rsidRPr="00BB27A8">
        <w:rPr>
          <w:rFonts w:ascii="Arial" w:hAnsi="Arial" w:cs="Arial"/>
          <w:color w:val="1F497D"/>
        </w:rPr>
        <w:t>H</w:t>
      </w:r>
      <w:r w:rsidR="007532C2">
        <w:rPr>
          <w:rFonts w:ascii="Arial" w:hAnsi="Arial" w:cs="Arial"/>
          <w:color w:val="1F497D"/>
        </w:rPr>
        <w:t xml:space="preserve">ealth </w:t>
      </w:r>
      <w:r w:rsidRPr="00BB27A8">
        <w:rPr>
          <w:rFonts w:ascii="Arial" w:hAnsi="Arial" w:cs="Arial"/>
          <w:color w:val="1F497D"/>
        </w:rPr>
        <w:t>S</w:t>
      </w:r>
      <w:r w:rsidR="007532C2">
        <w:rPr>
          <w:rFonts w:ascii="Arial" w:hAnsi="Arial" w:cs="Arial"/>
          <w:color w:val="1F497D"/>
        </w:rPr>
        <w:t xml:space="preserve">pecialised </w:t>
      </w:r>
      <w:r w:rsidRPr="00BB27A8">
        <w:rPr>
          <w:rFonts w:ascii="Arial" w:hAnsi="Arial" w:cs="Arial"/>
          <w:color w:val="1F497D"/>
        </w:rPr>
        <w:t>S</w:t>
      </w:r>
      <w:r w:rsidR="007532C2">
        <w:rPr>
          <w:rFonts w:ascii="Arial" w:hAnsi="Arial" w:cs="Arial"/>
          <w:color w:val="1F497D"/>
        </w:rPr>
        <w:t xml:space="preserve">ervices </w:t>
      </w:r>
      <w:r w:rsidRPr="00BB27A8">
        <w:rPr>
          <w:rFonts w:ascii="Arial" w:hAnsi="Arial" w:cs="Arial"/>
          <w:color w:val="1F497D"/>
        </w:rPr>
        <w:t>C</w:t>
      </w:r>
      <w:r w:rsidR="007532C2">
        <w:rPr>
          <w:rFonts w:ascii="Arial" w:hAnsi="Arial" w:cs="Arial"/>
          <w:color w:val="1F497D"/>
        </w:rPr>
        <w:t>ommittee</w:t>
      </w:r>
      <w:r w:rsidRPr="00BB27A8">
        <w:rPr>
          <w:rFonts w:ascii="Arial" w:hAnsi="Arial" w:cs="Arial"/>
          <w:color w:val="1F497D"/>
        </w:rPr>
        <w:t xml:space="preserve"> </w:t>
      </w:r>
      <w:r w:rsidR="007532C2">
        <w:rPr>
          <w:rFonts w:ascii="Arial" w:hAnsi="Arial" w:cs="Arial"/>
          <w:color w:val="1F497D"/>
        </w:rPr>
        <w:t xml:space="preserve">(WHSSC) </w:t>
      </w:r>
      <w:r w:rsidRPr="00BB27A8">
        <w:rPr>
          <w:rFonts w:ascii="Arial" w:hAnsi="Arial" w:cs="Arial"/>
          <w:color w:val="1F497D"/>
        </w:rPr>
        <w:t>but is not eligible in accordance with the</w:t>
      </w:r>
      <w:r w:rsidR="007532C2">
        <w:rPr>
          <w:rFonts w:ascii="Arial" w:hAnsi="Arial" w:cs="Arial"/>
          <w:color w:val="1F497D"/>
        </w:rPr>
        <w:t>ir</w:t>
      </w:r>
      <w:r w:rsidRPr="00BB27A8">
        <w:rPr>
          <w:rFonts w:ascii="Arial" w:hAnsi="Arial" w:cs="Arial"/>
          <w:color w:val="1F497D"/>
        </w:rPr>
        <w:t xml:space="preserve"> clinical policy criteria for treatment (for example, a request for plastic surgery where the indication is personal preference rather than medical need).</w:t>
      </w:r>
    </w:p>
    <w:p w:rsidR="00E35D55" w:rsidRDefault="00DE7D04" w:rsidP="00C8778C">
      <w:pPr>
        <w:jc w:val="both"/>
        <w:rPr>
          <w:rFonts w:ascii="Arial" w:hAnsi="Arial" w:cs="Arial"/>
          <w:color w:val="1F497D"/>
          <w:sz w:val="22"/>
          <w:szCs w:val="22"/>
        </w:rPr>
      </w:pPr>
      <w:r w:rsidRPr="00DE7D04">
        <w:rPr>
          <w:rFonts w:ascii="Arial" w:hAnsi="Arial" w:cs="Arial"/>
          <w:color w:val="1F497D"/>
          <w:sz w:val="22"/>
          <w:szCs w:val="22"/>
        </w:rPr>
        <w:t xml:space="preserve">It is important to note that the NHS in Wales does not operate a blanket ban for any element of NHS healthcare. </w:t>
      </w:r>
      <w:r w:rsidR="005C0B06">
        <w:rPr>
          <w:rFonts w:ascii="Arial" w:hAnsi="Arial" w:cs="Arial"/>
          <w:color w:val="1F497D"/>
          <w:sz w:val="22"/>
          <w:szCs w:val="22"/>
        </w:rPr>
        <w:t>E</w:t>
      </w:r>
      <w:r w:rsidRPr="00DE7D04">
        <w:rPr>
          <w:rFonts w:ascii="Arial" w:hAnsi="Arial" w:cs="Arial"/>
          <w:color w:val="1F497D"/>
          <w:sz w:val="22"/>
          <w:szCs w:val="22"/>
        </w:rPr>
        <w:t xml:space="preserve">ach IPFR </w:t>
      </w:r>
      <w:r w:rsidR="007532C2">
        <w:rPr>
          <w:rFonts w:ascii="Arial" w:hAnsi="Arial" w:cs="Arial"/>
          <w:color w:val="1F497D"/>
          <w:sz w:val="22"/>
          <w:szCs w:val="22"/>
        </w:rPr>
        <w:t xml:space="preserve">application </w:t>
      </w:r>
      <w:r w:rsidR="005C0B06">
        <w:rPr>
          <w:rFonts w:ascii="Arial" w:hAnsi="Arial" w:cs="Arial"/>
          <w:color w:val="1F497D"/>
          <w:sz w:val="22"/>
          <w:szCs w:val="22"/>
        </w:rPr>
        <w:t xml:space="preserve">is considered </w:t>
      </w:r>
      <w:r w:rsidRPr="00DE7D04">
        <w:rPr>
          <w:rFonts w:ascii="Arial" w:hAnsi="Arial" w:cs="Arial"/>
          <w:color w:val="1F497D"/>
          <w:sz w:val="22"/>
          <w:szCs w:val="22"/>
        </w:rPr>
        <w:t>on its individual merits</w:t>
      </w:r>
      <w:r w:rsidR="005C0B06">
        <w:rPr>
          <w:rFonts w:ascii="Arial" w:hAnsi="Arial" w:cs="Arial"/>
          <w:color w:val="1F497D"/>
          <w:sz w:val="22"/>
          <w:szCs w:val="22"/>
        </w:rPr>
        <w:t xml:space="preserve"> at an IPFR Panel,</w:t>
      </w:r>
      <w:r w:rsidRPr="00DE7D04">
        <w:rPr>
          <w:rFonts w:ascii="Arial" w:hAnsi="Arial" w:cs="Arial"/>
          <w:color w:val="1F497D"/>
          <w:sz w:val="22"/>
          <w:szCs w:val="22"/>
        </w:rPr>
        <w:t xml:space="preserve"> in accordance with the arrangements set out in th</w:t>
      </w:r>
      <w:r w:rsidR="005C0B06">
        <w:rPr>
          <w:rFonts w:ascii="Arial" w:hAnsi="Arial" w:cs="Arial"/>
          <w:color w:val="1F497D"/>
          <w:sz w:val="22"/>
          <w:szCs w:val="22"/>
        </w:rPr>
        <w:t>e</w:t>
      </w:r>
      <w:r w:rsidRPr="00DE7D04">
        <w:rPr>
          <w:rFonts w:ascii="Arial" w:hAnsi="Arial" w:cs="Arial"/>
          <w:color w:val="1F497D"/>
          <w:sz w:val="22"/>
          <w:szCs w:val="22"/>
        </w:rPr>
        <w:t xml:space="preserve"> policy. </w:t>
      </w:r>
      <w:r w:rsidR="005C0B06">
        <w:rPr>
          <w:rFonts w:ascii="Arial" w:hAnsi="Arial" w:cs="Arial"/>
          <w:color w:val="1F497D"/>
          <w:sz w:val="22"/>
          <w:szCs w:val="22"/>
        </w:rPr>
        <w:t>At the IPFR Panel it is</w:t>
      </w:r>
      <w:r w:rsidRPr="00DE7D04">
        <w:rPr>
          <w:rFonts w:ascii="Arial" w:hAnsi="Arial" w:cs="Arial"/>
          <w:color w:val="1F497D"/>
          <w:sz w:val="22"/>
          <w:szCs w:val="22"/>
        </w:rPr>
        <w:t xml:space="preserve"> </w:t>
      </w:r>
      <w:r w:rsidR="005C0B06" w:rsidRPr="00DE7D04">
        <w:rPr>
          <w:rFonts w:ascii="Arial" w:hAnsi="Arial" w:cs="Arial"/>
          <w:color w:val="1F497D"/>
          <w:sz w:val="22"/>
          <w:szCs w:val="22"/>
        </w:rPr>
        <w:t>determin</w:t>
      </w:r>
      <w:r w:rsidR="005C0B06">
        <w:rPr>
          <w:rFonts w:ascii="Arial" w:hAnsi="Arial" w:cs="Arial"/>
          <w:color w:val="1F497D"/>
          <w:sz w:val="22"/>
          <w:szCs w:val="22"/>
        </w:rPr>
        <w:t>ed</w:t>
      </w:r>
      <w:r w:rsidRPr="00DE7D04">
        <w:rPr>
          <w:rFonts w:ascii="Arial" w:hAnsi="Arial" w:cs="Arial"/>
          <w:color w:val="1F497D"/>
          <w:sz w:val="22"/>
          <w:szCs w:val="22"/>
        </w:rPr>
        <w:t xml:space="preserve"> if the patient should receive funding based on the significant clinical benefit expected from the treatment and whether the cost of the treatment is in balance with the expected clinical benefits.</w:t>
      </w:r>
    </w:p>
    <w:p w:rsidR="00421A63" w:rsidRDefault="00421A63" w:rsidP="00C8778C">
      <w:pPr>
        <w:jc w:val="both"/>
        <w:rPr>
          <w:rFonts w:ascii="Arial" w:hAnsi="Arial" w:cs="Arial"/>
          <w:color w:val="1F497D"/>
          <w:sz w:val="22"/>
          <w:szCs w:val="22"/>
        </w:rPr>
      </w:pPr>
    </w:p>
    <w:p w:rsidR="00421A63" w:rsidRPr="00BB27A8" w:rsidRDefault="00421A63" w:rsidP="00BB27A8">
      <w:pPr>
        <w:pStyle w:val="BodyText"/>
        <w:ind w:right="271"/>
        <w:jc w:val="both"/>
        <w:rPr>
          <w:rFonts w:ascii="Arial" w:hAnsi="Arial" w:cs="Arial"/>
          <w:color w:val="1F497D" w:themeColor="text2"/>
          <w:sz w:val="22"/>
          <w:szCs w:val="22"/>
        </w:rPr>
      </w:pPr>
      <w:r w:rsidRPr="00BB27A8">
        <w:rPr>
          <w:rFonts w:ascii="Arial" w:hAnsi="Arial" w:cs="Arial"/>
          <w:color w:val="1F497D" w:themeColor="text2"/>
          <w:sz w:val="22"/>
          <w:szCs w:val="22"/>
        </w:rPr>
        <w:t>As a member of the All Wales IPFR Panel, the Lay Member has a shared responsibility for ensuring that the decisions made by the Panel are fair, equitable and transparent.</w:t>
      </w:r>
      <w:r w:rsidR="004B0CE4">
        <w:rPr>
          <w:rFonts w:ascii="Arial" w:hAnsi="Arial" w:cs="Arial"/>
          <w:color w:val="1F497D" w:themeColor="text2"/>
          <w:sz w:val="22"/>
          <w:szCs w:val="22"/>
        </w:rPr>
        <w:t xml:space="preserve"> </w:t>
      </w:r>
      <w:r w:rsidRPr="00BB27A8">
        <w:rPr>
          <w:rFonts w:ascii="Arial" w:hAnsi="Arial" w:cs="Arial"/>
          <w:color w:val="1F497D" w:themeColor="text2"/>
          <w:sz w:val="22"/>
          <w:szCs w:val="22"/>
        </w:rPr>
        <w:t>The role is essential in ensuring that the Panel acts in the best interests of the population of Wales at all times by helping to ensure that the decisions made are based on robust clinical information which supports safe and effective treatment; provides best use of public money and, most importantly, takes into consideration the views of the public.</w:t>
      </w:r>
    </w:p>
    <w:p w:rsidR="00C8069E" w:rsidRPr="00C8778C" w:rsidRDefault="00C8069E" w:rsidP="00C8778C">
      <w:pPr>
        <w:jc w:val="both"/>
        <w:rPr>
          <w:rFonts w:ascii="Arial" w:hAnsi="Arial" w:cs="Arial"/>
          <w:color w:val="1F497D"/>
          <w:sz w:val="22"/>
          <w:szCs w:val="22"/>
        </w:rPr>
      </w:pPr>
    </w:p>
    <w:p w:rsidR="00E35D55" w:rsidRDefault="00E35D55" w:rsidP="00C8778C">
      <w:pPr>
        <w:jc w:val="both"/>
        <w:rPr>
          <w:rFonts w:ascii="Arial" w:hAnsi="Arial" w:cs="Arial"/>
          <w:color w:val="1F497D"/>
          <w:sz w:val="22"/>
          <w:szCs w:val="22"/>
        </w:rPr>
      </w:pPr>
      <w:r w:rsidRPr="00C8778C">
        <w:rPr>
          <w:rFonts w:ascii="Arial" w:hAnsi="Arial" w:cs="Arial"/>
          <w:color w:val="1F497D"/>
          <w:sz w:val="22"/>
          <w:szCs w:val="22"/>
        </w:rPr>
        <w:t>The panel meets on a fortnightly basis</w:t>
      </w:r>
      <w:r>
        <w:rPr>
          <w:rFonts w:ascii="Arial" w:hAnsi="Arial" w:cs="Arial"/>
          <w:color w:val="1F497D"/>
          <w:sz w:val="22"/>
          <w:szCs w:val="22"/>
        </w:rPr>
        <w:t>, currently</w:t>
      </w:r>
      <w:r w:rsidRPr="00C8778C">
        <w:rPr>
          <w:rFonts w:ascii="Arial" w:hAnsi="Arial" w:cs="Arial"/>
          <w:color w:val="1F497D"/>
          <w:sz w:val="22"/>
          <w:szCs w:val="22"/>
        </w:rPr>
        <w:t xml:space="preserve"> on a Monday afternoon from 1</w:t>
      </w:r>
      <w:r w:rsidR="00DE7D04">
        <w:rPr>
          <w:rFonts w:ascii="Arial" w:hAnsi="Arial" w:cs="Arial"/>
          <w:color w:val="1F497D"/>
          <w:sz w:val="22"/>
          <w:szCs w:val="22"/>
        </w:rPr>
        <w:t>4</w:t>
      </w:r>
      <w:r w:rsidRPr="00C8778C">
        <w:rPr>
          <w:rFonts w:ascii="Arial" w:hAnsi="Arial" w:cs="Arial"/>
          <w:color w:val="1F497D"/>
          <w:sz w:val="22"/>
          <w:szCs w:val="22"/>
        </w:rPr>
        <w:t>:00 – 1</w:t>
      </w:r>
      <w:r w:rsidR="00DE7D04">
        <w:rPr>
          <w:rFonts w:ascii="Arial" w:hAnsi="Arial" w:cs="Arial"/>
          <w:color w:val="1F497D"/>
          <w:sz w:val="22"/>
          <w:szCs w:val="22"/>
        </w:rPr>
        <w:t>6</w:t>
      </w:r>
      <w:r w:rsidRPr="00C8778C">
        <w:rPr>
          <w:rFonts w:ascii="Arial" w:hAnsi="Arial" w:cs="Arial"/>
          <w:color w:val="1F497D"/>
          <w:sz w:val="22"/>
          <w:szCs w:val="22"/>
        </w:rPr>
        <w:t>:00</w:t>
      </w:r>
      <w:r w:rsidR="005C0B06">
        <w:rPr>
          <w:rFonts w:ascii="Arial" w:hAnsi="Arial" w:cs="Arial"/>
          <w:color w:val="1F497D"/>
          <w:sz w:val="22"/>
          <w:szCs w:val="22"/>
        </w:rPr>
        <w:t xml:space="preserve">. Lay members would be provided with all of the dates for IPFR Panels taking place in 2021 and can indicate availability. Attendance is based on two lay members per IPFR Panel, on a rota schedule. </w:t>
      </w:r>
    </w:p>
    <w:p w:rsidR="00534D69" w:rsidRDefault="00534D69" w:rsidP="00C8778C">
      <w:pPr>
        <w:jc w:val="both"/>
        <w:rPr>
          <w:rFonts w:ascii="Arial" w:hAnsi="Arial" w:cs="Arial"/>
          <w:color w:val="1F497D"/>
          <w:sz w:val="22"/>
          <w:szCs w:val="22"/>
        </w:rPr>
      </w:pPr>
    </w:p>
    <w:p w:rsidR="00E35D55" w:rsidRDefault="00534D69" w:rsidP="00C8778C">
      <w:pPr>
        <w:jc w:val="both"/>
        <w:rPr>
          <w:rFonts w:ascii="Arial" w:hAnsi="Arial" w:cs="Arial"/>
          <w:color w:val="1F497D"/>
          <w:sz w:val="22"/>
          <w:szCs w:val="22"/>
        </w:rPr>
      </w:pPr>
      <w:r w:rsidRPr="00534D69">
        <w:rPr>
          <w:rFonts w:ascii="Arial" w:hAnsi="Arial" w:cs="Arial"/>
          <w:color w:val="1F497D"/>
          <w:sz w:val="22"/>
          <w:szCs w:val="22"/>
        </w:rPr>
        <w:t>The panel is currently meeting remotely due to Covid-19</w:t>
      </w:r>
      <w:r>
        <w:rPr>
          <w:rFonts w:ascii="Arial" w:hAnsi="Arial" w:cs="Arial"/>
          <w:color w:val="1F497D"/>
          <w:sz w:val="22"/>
          <w:szCs w:val="22"/>
        </w:rPr>
        <w:t xml:space="preserve">. Panel meetings would usually be held at the </w:t>
      </w:r>
      <w:r w:rsidRPr="00534D69">
        <w:rPr>
          <w:rFonts w:ascii="Arial" w:hAnsi="Arial" w:cs="Arial"/>
          <w:color w:val="1F497D"/>
          <w:sz w:val="22"/>
          <w:szCs w:val="22"/>
        </w:rPr>
        <w:t>University Hospital Wales</w:t>
      </w:r>
      <w:r>
        <w:rPr>
          <w:rFonts w:ascii="Arial" w:hAnsi="Arial" w:cs="Arial"/>
          <w:color w:val="1F497D"/>
          <w:sz w:val="22"/>
          <w:szCs w:val="22"/>
        </w:rPr>
        <w:t>. T</w:t>
      </w:r>
      <w:r w:rsidRPr="00534D69">
        <w:rPr>
          <w:rFonts w:ascii="Arial" w:hAnsi="Arial" w:cs="Arial"/>
          <w:color w:val="1F497D"/>
          <w:sz w:val="22"/>
          <w:szCs w:val="22"/>
        </w:rPr>
        <w:t xml:space="preserve">here may be the occasional need to locate to University Hospital </w:t>
      </w:r>
      <w:proofErr w:type="spellStart"/>
      <w:r w:rsidRPr="00534D69">
        <w:rPr>
          <w:rFonts w:ascii="Arial" w:hAnsi="Arial" w:cs="Arial"/>
          <w:color w:val="1F497D"/>
          <w:sz w:val="22"/>
          <w:szCs w:val="22"/>
        </w:rPr>
        <w:t>Llandough</w:t>
      </w:r>
      <w:proofErr w:type="spellEnd"/>
      <w:r w:rsidRPr="00534D69">
        <w:rPr>
          <w:rFonts w:ascii="Arial" w:hAnsi="Arial" w:cs="Arial"/>
          <w:color w:val="1F497D"/>
          <w:sz w:val="22"/>
          <w:szCs w:val="22"/>
        </w:rPr>
        <w:t xml:space="preserve"> or Woodland House</w:t>
      </w:r>
      <w:r>
        <w:rPr>
          <w:rFonts w:ascii="Arial" w:hAnsi="Arial" w:cs="Arial"/>
          <w:color w:val="1F497D"/>
          <w:sz w:val="22"/>
          <w:szCs w:val="22"/>
        </w:rPr>
        <w:t xml:space="preserve">. </w:t>
      </w:r>
    </w:p>
    <w:p w:rsidR="00534D69" w:rsidRPr="00C8778C" w:rsidRDefault="00534D69" w:rsidP="00C8778C">
      <w:pPr>
        <w:jc w:val="both"/>
        <w:rPr>
          <w:rFonts w:ascii="Arial" w:hAnsi="Arial" w:cs="Arial"/>
          <w:color w:val="1F497D"/>
          <w:sz w:val="22"/>
          <w:szCs w:val="22"/>
        </w:rPr>
      </w:pPr>
    </w:p>
    <w:p w:rsidR="00E35D55" w:rsidRPr="006F2CD8" w:rsidRDefault="00E35D55" w:rsidP="00936BF5">
      <w:pPr>
        <w:jc w:val="both"/>
        <w:rPr>
          <w:rFonts w:ascii="Arial" w:hAnsi="Arial" w:cs="Arial"/>
          <w:color w:val="1F497D"/>
          <w:sz w:val="22"/>
          <w:szCs w:val="22"/>
        </w:rPr>
      </w:pPr>
      <w:r w:rsidRPr="006F2CD8">
        <w:rPr>
          <w:rFonts w:ascii="Arial" w:hAnsi="Arial" w:cs="Arial"/>
          <w:color w:val="1F497D"/>
          <w:sz w:val="22"/>
          <w:szCs w:val="22"/>
        </w:rPr>
        <w:lastRenderedPageBreak/>
        <w:t>Panel members</w:t>
      </w:r>
      <w:r>
        <w:rPr>
          <w:rFonts w:ascii="Arial" w:hAnsi="Arial" w:cs="Arial"/>
          <w:color w:val="1F497D"/>
          <w:sz w:val="22"/>
          <w:szCs w:val="22"/>
        </w:rPr>
        <w:t>’</w:t>
      </w:r>
      <w:r w:rsidRPr="006F2CD8">
        <w:rPr>
          <w:rFonts w:ascii="Arial" w:hAnsi="Arial" w:cs="Arial"/>
          <w:color w:val="1F497D"/>
          <w:sz w:val="22"/>
          <w:szCs w:val="22"/>
        </w:rPr>
        <w:t xml:space="preserve"> commitment </w:t>
      </w:r>
      <w:r>
        <w:rPr>
          <w:rFonts w:ascii="Arial" w:hAnsi="Arial" w:cs="Arial"/>
          <w:color w:val="1F497D"/>
          <w:sz w:val="22"/>
          <w:szCs w:val="22"/>
        </w:rPr>
        <w:t xml:space="preserve">is around half a day for each fortnightly panel and travel expenses can be reimbursed. </w:t>
      </w:r>
    </w:p>
    <w:p w:rsidR="00E35D55" w:rsidRPr="00C8778C" w:rsidRDefault="00E35D55" w:rsidP="00936BF5">
      <w:pPr>
        <w:jc w:val="both"/>
        <w:rPr>
          <w:rFonts w:ascii="Arial" w:hAnsi="Arial" w:cs="Arial"/>
          <w:color w:val="1F497D"/>
          <w:sz w:val="22"/>
          <w:szCs w:val="22"/>
        </w:rPr>
      </w:pPr>
    </w:p>
    <w:p w:rsidR="00C25E64" w:rsidRPr="0037204E" w:rsidRDefault="00C25E64" w:rsidP="00C8778C">
      <w:pPr>
        <w:jc w:val="both"/>
        <w:rPr>
          <w:rFonts w:ascii="Arial" w:hAnsi="Arial" w:cs="Arial"/>
          <w:color w:val="1F497D"/>
          <w:sz w:val="22"/>
          <w:szCs w:val="22"/>
        </w:rPr>
      </w:pPr>
      <w:r w:rsidRPr="0037204E">
        <w:rPr>
          <w:rFonts w:ascii="Arial" w:hAnsi="Arial" w:cs="Arial"/>
          <w:color w:val="1F497D"/>
          <w:sz w:val="22"/>
          <w:szCs w:val="22"/>
        </w:rPr>
        <w:t>P</w:t>
      </w:r>
      <w:r w:rsidR="00E35D55" w:rsidRPr="0037204E">
        <w:rPr>
          <w:rFonts w:ascii="Arial" w:hAnsi="Arial" w:cs="Arial"/>
          <w:color w:val="1F497D"/>
          <w:sz w:val="22"/>
          <w:szCs w:val="22"/>
        </w:rPr>
        <w:t xml:space="preserve">lease </w:t>
      </w:r>
      <w:r w:rsidR="00C61B6C" w:rsidRPr="0037204E">
        <w:rPr>
          <w:rFonts w:ascii="Arial" w:hAnsi="Arial" w:cs="Arial"/>
          <w:color w:val="1F497D"/>
          <w:sz w:val="22"/>
          <w:szCs w:val="22"/>
        </w:rPr>
        <w:t>see attached additional information</w:t>
      </w:r>
      <w:r w:rsidRPr="0037204E">
        <w:rPr>
          <w:rFonts w:ascii="Arial" w:hAnsi="Arial" w:cs="Arial"/>
          <w:color w:val="1F497D"/>
          <w:sz w:val="22"/>
          <w:szCs w:val="22"/>
        </w:rPr>
        <w:t>:</w:t>
      </w:r>
    </w:p>
    <w:p w:rsidR="00C25E64" w:rsidRPr="0037204E" w:rsidRDefault="00C25E64" w:rsidP="00C25E64">
      <w:pPr>
        <w:numPr>
          <w:ilvl w:val="0"/>
          <w:numId w:val="13"/>
        </w:numPr>
        <w:jc w:val="both"/>
        <w:rPr>
          <w:rFonts w:ascii="Arial" w:hAnsi="Arial" w:cs="Arial"/>
          <w:color w:val="1F497D"/>
          <w:sz w:val="22"/>
          <w:szCs w:val="22"/>
        </w:rPr>
      </w:pPr>
      <w:r w:rsidRPr="0037204E">
        <w:rPr>
          <w:rFonts w:ascii="Arial" w:hAnsi="Arial" w:cs="Arial"/>
          <w:color w:val="1F497D"/>
          <w:sz w:val="22"/>
          <w:szCs w:val="22"/>
        </w:rPr>
        <w:t>All Wales IPFR Policy</w:t>
      </w:r>
    </w:p>
    <w:p w:rsidR="00C25E64" w:rsidRPr="0037204E" w:rsidRDefault="00C25E64" w:rsidP="00C25E64">
      <w:pPr>
        <w:numPr>
          <w:ilvl w:val="0"/>
          <w:numId w:val="13"/>
        </w:numPr>
        <w:jc w:val="both"/>
        <w:rPr>
          <w:rFonts w:ascii="Arial" w:hAnsi="Arial" w:cs="Arial"/>
          <w:color w:val="1F497D"/>
          <w:sz w:val="22"/>
          <w:szCs w:val="22"/>
        </w:rPr>
      </w:pPr>
      <w:r w:rsidRPr="0037204E">
        <w:rPr>
          <w:rFonts w:ascii="Arial" w:hAnsi="Arial" w:cs="Arial"/>
          <w:color w:val="1F497D"/>
          <w:sz w:val="22"/>
          <w:szCs w:val="22"/>
        </w:rPr>
        <w:t>Lay Member role descriptor/person specification</w:t>
      </w:r>
    </w:p>
    <w:p w:rsidR="00C25E64" w:rsidRDefault="00C25E64" w:rsidP="00C25E64">
      <w:pPr>
        <w:jc w:val="both"/>
        <w:rPr>
          <w:rFonts w:ascii="Arial" w:hAnsi="Arial" w:cs="Arial"/>
          <w:color w:val="1F497D"/>
          <w:sz w:val="22"/>
          <w:szCs w:val="22"/>
        </w:rPr>
      </w:pPr>
    </w:p>
    <w:p w:rsidR="00C25E64" w:rsidRDefault="00C25E64" w:rsidP="00C25E64">
      <w:pPr>
        <w:jc w:val="both"/>
        <w:rPr>
          <w:rFonts w:ascii="Arial" w:hAnsi="Arial" w:cs="Arial"/>
          <w:color w:val="1F497D"/>
          <w:sz w:val="22"/>
          <w:szCs w:val="22"/>
        </w:rPr>
      </w:pPr>
      <w:r w:rsidRPr="00C8778C">
        <w:rPr>
          <w:rFonts w:ascii="Arial" w:hAnsi="Arial" w:cs="Arial"/>
          <w:color w:val="1F497D"/>
          <w:sz w:val="22"/>
          <w:szCs w:val="22"/>
        </w:rPr>
        <w:t xml:space="preserve">If you are interested in this opportunity, </w:t>
      </w:r>
      <w:r>
        <w:rPr>
          <w:rFonts w:ascii="Arial" w:hAnsi="Arial" w:cs="Arial"/>
          <w:color w:val="1F497D"/>
          <w:sz w:val="22"/>
          <w:szCs w:val="22"/>
        </w:rPr>
        <w:t>k</w:t>
      </w:r>
      <w:r w:rsidRPr="00C25E64">
        <w:rPr>
          <w:rFonts w:ascii="Arial" w:hAnsi="Arial" w:cs="Arial"/>
          <w:color w:val="1F497D"/>
          <w:sz w:val="22"/>
          <w:szCs w:val="22"/>
        </w:rPr>
        <w:t>indly send your Curriculum Vitae (maximum four sides of A4) and a supporting letter outlining h</w:t>
      </w:r>
      <w:r w:rsidR="0037204E">
        <w:rPr>
          <w:rFonts w:ascii="Arial" w:hAnsi="Arial" w:cs="Arial"/>
          <w:color w:val="1F497D"/>
          <w:sz w:val="22"/>
          <w:szCs w:val="22"/>
        </w:rPr>
        <w:t>ow you might fulfil this role, (</w:t>
      </w:r>
      <w:r w:rsidRPr="00C25E64">
        <w:rPr>
          <w:rFonts w:ascii="Arial" w:hAnsi="Arial" w:cs="Arial"/>
          <w:color w:val="1F497D"/>
          <w:sz w:val="22"/>
          <w:szCs w:val="22"/>
        </w:rPr>
        <w:t xml:space="preserve">in no more than two sides of A4) to our generic email address </w:t>
      </w:r>
      <w:r>
        <w:rPr>
          <w:rFonts w:ascii="Arial" w:hAnsi="Arial" w:cs="Arial"/>
          <w:color w:val="1F497D"/>
          <w:sz w:val="22"/>
          <w:szCs w:val="22"/>
        </w:rPr>
        <w:t>–</w:t>
      </w:r>
      <w:r w:rsidRPr="00C25E64">
        <w:rPr>
          <w:rFonts w:ascii="Arial" w:hAnsi="Arial" w:cs="Arial"/>
          <w:color w:val="1F497D"/>
          <w:sz w:val="22"/>
          <w:szCs w:val="22"/>
        </w:rPr>
        <w:t xml:space="preserve"> </w:t>
      </w:r>
      <w:hyperlink r:id="rId7" w:history="1">
        <w:r w:rsidR="0037204E" w:rsidRPr="0037204E">
          <w:rPr>
            <w:rStyle w:val="Hyperlink"/>
            <w:rFonts w:ascii="Arial" w:hAnsi="Arial" w:cs="Arial"/>
            <w:sz w:val="22"/>
            <w:szCs w:val="22"/>
          </w:rPr>
          <w:t>CAV.lPFR@wales.nhs.uk</w:t>
        </w:r>
      </w:hyperlink>
    </w:p>
    <w:p w:rsidR="00C25E64" w:rsidRPr="00C25E64" w:rsidRDefault="00C25E64" w:rsidP="00C25E64">
      <w:pPr>
        <w:jc w:val="both"/>
        <w:rPr>
          <w:rFonts w:ascii="Arial" w:hAnsi="Arial" w:cs="Arial"/>
          <w:color w:val="1F497D"/>
          <w:sz w:val="22"/>
          <w:szCs w:val="22"/>
        </w:rPr>
      </w:pPr>
      <w:r>
        <w:rPr>
          <w:rFonts w:ascii="Arial" w:hAnsi="Arial" w:cs="Arial"/>
          <w:color w:val="1F497D"/>
          <w:sz w:val="22"/>
          <w:szCs w:val="22"/>
        </w:rPr>
        <w:t xml:space="preserve"> </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Or by post, care of</w:t>
      </w:r>
      <w:r>
        <w:rPr>
          <w:rFonts w:ascii="Arial" w:hAnsi="Arial" w:cs="Arial"/>
          <w:color w:val="1F497D"/>
          <w:sz w:val="22"/>
          <w:szCs w:val="22"/>
        </w:rPr>
        <w:t>:</w:t>
      </w:r>
    </w:p>
    <w:p w:rsidR="0037204E" w:rsidRDefault="0037204E" w:rsidP="00C25E64">
      <w:pPr>
        <w:jc w:val="both"/>
        <w:rPr>
          <w:rFonts w:ascii="Arial" w:hAnsi="Arial" w:cs="Arial"/>
          <w:color w:val="1F497D"/>
          <w:sz w:val="22"/>
          <w:szCs w:val="22"/>
        </w:rPr>
      </w:pPr>
      <w:r>
        <w:rPr>
          <w:rFonts w:ascii="Arial" w:hAnsi="Arial" w:cs="Arial"/>
          <w:color w:val="1F497D"/>
          <w:sz w:val="22"/>
          <w:szCs w:val="22"/>
        </w:rPr>
        <w:t>Cardiff and Vale University Health Board,</w:t>
      </w:r>
    </w:p>
    <w:p w:rsidR="0037204E" w:rsidRDefault="0037204E" w:rsidP="00C25E64">
      <w:pPr>
        <w:jc w:val="both"/>
        <w:rPr>
          <w:rFonts w:ascii="Arial" w:hAnsi="Arial" w:cs="Arial"/>
          <w:color w:val="1F497D"/>
          <w:sz w:val="22"/>
          <w:szCs w:val="22"/>
        </w:rPr>
      </w:pPr>
      <w:r w:rsidRPr="0037204E">
        <w:rPr>
          <w:rFonts w:ascii="Arial" w:hAnsi="Arial" w:cs="Arial"/>
          <w:color w:val="1F497D"/>
          <w:sz w:val="22"/>
          <w:szCs w:val="22"/>
        </w:rPr>
        <w:t xml:space="preserve">Commissioning Team, </w:t>
      </w:r>
    </w:p>
    <w:p w:rsidR="00FD035F" w:rsidRDefault="0037204E" w:rsidP="00C25E64">
      <w:pPr>
        <w:jc w:val="both"/>
        <w:rPr>
          <w:rFonts w:ascii="Arial" w:hAnsi="Arial" w:cs="Arial"/>
          <w:color w:val="1F497D"/>
          <w:sz w:val="22"/>
          <w:szCs w:val="22"/>
        </w:rPr>
      </w:pPr>
      <w:r w:rsidRPr="0037204E">
        <w:rPr>
          <w:rFonts w:ascii="Arial" w:hAnsi="Arial" w:cs="Arial"/>
          <w:color w:val="1F497D"/>
          <w:sz w:val="22"/>
          <w:szCs w:val="22"/>
        </w:rPr>
        <w:t xml:space="preserve">2nd Floor, </w:t>
      </w:r>
    </w:p>
    <w:p w:rsidR="0037204E" w:rsidRDefault="0037204E" w:rsidP="00C25E64">
      <w:pPr>
        <w:jc w:val="both"/>
        <w:rPr>
          <w:rFonts w:ascii="Arial" w:hAnsi="Arial" w:cs="Arial"/>
          <w:color w:val="1F497D"/>
          <w:sz w:val="22"/>
          <w:szCs w:val="22"/>
        </w:rPr>
      </w:pPr>
      <w:r w:rsidRPr="0037204E">
        <w:rPr>
          <w:rFonts w:ascii="Arial" w:hAnsi="Arial" w:cs="Arial"/>
          <w:color w:val="1F497D"/>
          <w:sz w:val="22"/>
          <w:szCs w:val="22"/>
        </w:rPr>
        <w:t xml:space="preserve">Woodland House, </w:t>
      </w:r>
    </w:p>
    <w:p w:rsidR="0037204E" w:rsidRDefault="0037204E" w:rsidP="00C25E64">
      <w:pPr>
        <w:jc w:val="both"/>
        <w:rPr>
          <w:rFonts w:ascii="Arial" w:hAnsi="Arial" w:cs="Arial"/>
          <w:color w:val="1F497D"/>
          <w:sz w:val="22"/>
          <w:szCs w:val="22"/>
        </w:rPr>
      </w:pPr>
      <w:r w:rsidRPr="0037204E">
        <w:rPr>
          <w:rFonts w:ascii="Arial" w:hAnsi="Arial" w:cs="Arial"/>
          <w:color w:val="1F497D"/>
          <w:sz w:val="22"/>
          <w:szCs w:val="22"/>
        </w:rPr>
        <w:t xml:space="preserve">Maes-Y-Coed Road, </w:t>
      </w:r>
    </w:p>
    <w:p w:rsidR="0037204E" w:rsidRDefault="0037204E" w:rsidP="00C25E64">
      <w:pPr>
        <w:jc w:val="both"/>
        <w:rPr>
          <w:rFonts w:ascii="Arial" w:hAnsi="Arial" w:cs="Arial"/>
          <w:color w:val="1F497D"/>
          <w:sz w:val="22"/>
          <w:szCs w:val="22"/>
        </w:rPr>
      </w:pPr>
      <w:r w:rsidRPr="0037204E">
        <w:rPr>
          <w:rFonts w:ascii="Arial" w:hAnsi="Arial" w:cs="Arial"/>
          <w:color w:val="1F497D"/>
          <w:sz w:val="22"/>
          <w:szCs w:val="22"/>
        </w:rPr>
        <w:t xml:space="preserve">Cardiff, </w:t>
      </w:r>
    </w:p>
    <w:p w:rsidR="00C25E64" w:rsidRDefault="0037204E" w:rsidP="00C25E64">
      <w:pPr>
        <w:jc w:val="both"/>
        <w:rPr>
          <w:rFonts w:ascii="Arial" w:hAnsi="Arial" w:cs="Arial"/>
          <w:color w:val="1F497D"/>
          <w:sz w:val="22"/>
          <w:szCs w:val="22"/>
        </w:rPr>
      </w:pPr>
      <w:r w:rsidRPr="0037204E">
        <w:rPr>
          <w:rFonts w:ascii="Arial" w:hAnsi="Arial" w:cs="Arial"/>
          <w:color w:val="1F497D"/>
          <w:sz w:val="22"/>
          <w:szCs w:val="22"/>
        </w:rPr>
        <w:t>CF14 4HH</w:t>
      </w:r>
    </w:p>
    <w:p w:rsidR="00BA1C72" w:rsidRPr="00C25E64" w:rsidRDefault="00BA1C72" w:rsidP="00C25E64">
      <w:pPr>
        <w:jc w:val="both"/>
        <w:rPr>
          <w:rFonts w:ascii="Arial" w:hAnsi="Arial" w:cs="Arial"/>
          <w:color w:val="1F497D"/>
          <w:sz w:val="22"/>
          <w:szCs w:val="22"/>
        </w:rPr>
      </w:pP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xml:space="preserve">Please mark the envelope Private and Confidential for the Attention of </w:t>
      </w:r>
      <w:r w:rsidR="00BA1C72">
        <w:rPr>
          <w:rFonts w:ascii="Arial" w:hAnsi="Arial" w:cs="Arial"/>
          <w:color w:val="1F497D"/>
          <w:sz w:val="22"/>
          <w:szCs w:val="22"/>
        </w:rPr>
        <w:t>Elinor Mercer</w:t>
      </w:r>
      <w:r w:rsidRPr="00C25E64">
        <w:rPr>
          <w:rFonts w:ascii="Arial" w:hAnsi="Arial" w:cs="Arial"/>
          <w:color w:val="1F497D"/>
          <w:sz w:val="22"/>
          <w:szCs w:val="22"/>
        </w:rPr>
        <w:t>, Commissioning</w:t>
      </w:r>
      <w:r w:rsidR="00BA1C72">
        <w:rPr>
          <w:rFonts w:ascii="Arial" w:hAnsi="Arial" w:cs="Arial"/>
          <w:color w:val="1F497D"/>
          <w:sz w:val="22"/>
          <w:szCs w:val="22"/>
        </w:rPr>
        <w:t xml:space="preserve"> Manager – Strategy &amp; Development</w:t>
      </w:r>
      <w:r w:rsidRPr="00C25E64">
        <w:rPr>
          <w:rFonts w:ascii="Arial" w:hAnsi="Arial" w:cs="Arial"/>
          <w:color w:val="1F497D"/>
          <w:sz w:val="22"/>
          <w:szCs w:val="22"/>
        </w:rPr>
        <w:t>.</w:t>
      </w:r>
      <w:r w:rsidR="00BA1C72">
        <w:rPr>
          <w:rFonts w:ascii="Arial" w:hAnsi="Arial" w:cs="Arial"/>
          <w:color w:val="1F497D"/>
          <w:sz w:val="22"/>
          <w:szCs w:val="22"/>
        </w:rPr>
        <w:t xml:space="preserve"> </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xml:space="preserve">Please return these to us by </w:t>
      </w:r>
      <w:r w:rsidR="00D25E6D">
        <w:rPr>
          <w:rFonts w:ascii="Arial" w:hAnsi="Arial" w:cs="Arial"/>
          <w:b/>
          <w:color w:val="1F497D"/>
          <w:sz w:val="22"/>
          <w:szCs w:val="22"/>
        </w:rPr>
        <w:t>1</w:t>
      </w:r>
      <w:r w:rsidR="00CC6A4E">
        <w:rPr>
          <w:rFonts w:ascii="Arial" w:hAnsi="Arial" w:cs="Arial"/>
          <w:b/>
          <w:color w:val="1F497D"/>
          <w:sz w:val="22"/>
          <w:szCs w:val="22"/>
        </w:rPr>
        <w:t>9</w:t>
      </w:r>
      <w:bookmarkStart w:id="0" w:name="_GoBack"/>
      <w:bookmarkEnd w:id="0"/>
      <w:r w:rsidR="00D25E6D" w:rsidRPr="00D25E6D">
        <w:rPr>
          <w:rFonts w:ascii="Arial" w:hAnsi="Arial" w:cs="Arial"/>
          <w:b/>
          <w:color w:val="1F497D"/>
          <w:sz w:val="22"/>
          <w:szCs w:val="22"/>
          <w:vertAlign w:val="superscript"/>
        </w:rPr>
        <w:t>th</w:t>
      </w:r>
      <w:r w:rsidR="00D25E6D">
        <w:rPr>
          <w:rFonts w:ascii="Arial" w:hAnsi="Arial" w:cs="Arial"/>
          <w:b/>
          <w:color w:val="1F497D"/>
          <w:sz w:val="22"/>
          <w:szCs w:val="22"/>
        </w:rPr>
        <w:t xml:space="preserve"> March 2021</w:t>
      </w:r>
      <w:r w:rsidRPr="00C25E64">
        <w:rPr>
          <w:rFonts w:ascii="Arial" w:hAnsi="Arial" w:cs="Arial"/>
          <w:b/>
          <w:color w:val="1F497D"/>
          <w:sz w:val="22"/>
          <w:szCs w:val="22"/>
        </w:rPr>
        <w:t>.</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xml:space="preserve">The </w:t>
      </w:r>
      <w:r w:rsidR="009F7F4C">
        <w:rPr>
          <w:rFonts w:ascii="Arial" w:hAnsi="Arial" w:cs="Arial"/>
          <w:color w:val="1F497D"/>
          <w:sz w:val="22"/>
          <w:szCs w:val="22"/>
        </w:rPr>
        <w:t xml:space="preserve">Chair of the </w:t>
      </w:r>
      <w:r w:rsidRPr="00C25E64">
        <w:rPr>
          <w:rFonts w:ascii="Arial" w:hAnsi="Arial" w:cs="Arial"/>
          <w:color w:val="1F497D"/>
          <w:sz w:val="22"/>
          <w:szCs w:val="22"/>
        </w:rPr>
        <w:t xml:space="preserve">Cardiff and Vale UHB </w:t>
      </w:r>
      <w:r w:rsidR="009F7F4C">
        <w:rPr>
          <w:rFonts w:ascii="Arial" w:hAnsi="Arial" w:cs="Arial"/>
          <w:color w:val="1F497D"/>
          <w:sz w:val="22"/>
          <w:szCs w:val="22"/>
        </w:rPr>
        <w:t xml:space="preserve">IPFR Panel </w:t>
      </w:r>
      <w:r w:rsidRPr="00C25E64">
        <w:rPr>
          <w:rFonts w:ascii="Arial" w:hAnsi="Arial" w:cs="Arial"/>
          <w:color w:val="1F497D"/>
          <w:sz w:val="22"/>
          <w:szCs w:val="22"/>
        </w:rPr>
        <w:t>will undertake a shortlisting process and the shortlisted candidates, will be invited along to discuss their applications.</w:t>
      </w:r>
    </w:p>
    <w:p w:rsidR="00C25E64" w:rsidRPr="00C25E64" w:rsidRDefault="00C25E64" w:rsidP="00C25E64">
      <w:pPr>
        <w:jc w:val="both"/>
        <w:rPr>
          <w:rFonts w:ascii="Arial" w:hAnsi="Arial" w:cs="Arial"/>
          <w:color w:val="1F497D"/>
          <w:sz w:val="22"/>
          <w:szCs w:val="22"/>
        </w:rPr>
      </w:pPr>
      <w:r w:rsidRPr="00C25E64">
        <w:rPr>
          <w:rFonts w:ascii="Arial" w:hAnsi="Arial" w:cs="Arial"/>
          <w:color w:val="1F497D"/>
          <w:sz w:val="22"/>
          <w:szCs w:val="22"/>
        </w:rPr>
        <w:t> </w:t>
      </w:r>
    </w:p>
    <w:p w:rsidR="00C25E64" w:rsidRDefault="00C25E64" w:rsidP="00C25E64">
      <w:pPr>
        <w:jc w:val="both"/>
        <w:rPr>
          <w:rFonts w:ascii="Arial" w:hAnsi="Arial" w:cs="Arial"/>
          <w:color w:val="1F497D"/>
          <w:sz w:val="22"/>
          <w:szCs w:val="22"/>
        </w:rPr>
      </w:pPr>
      <w:r w:rsidRPr="00C25E64">
        <w:rPr>
          <w:rFonts w:ascii="Arial" w:hAnsi="Arial" w:cs="Arial"/>
          <w:color w:val="1F497D"/>
          <w:sz w:val="22"/>
          <w:szCs w:val="22"/>
        </w:rPr>
        <w:t>In the meantime, should you have any queries, or require further information, please contact the IPFR Team at by e mail at</w:t>
      </w:r>
      <w:hyperlink r:id="rId8" w:history="1">
        <w:r w:rsidR="009F7F4C" w:rsidRPr="00E74DF0">
          <w:rPr>
            <w:rStyle w:val="Hyperlink"/>
            <w:rFonts w:ascii="Arial" w:hAnsi="Arial" w:cs="Arial"/>
            <w:sz w:val="22"/>
            <w:szCs w:val="22"/>
          </w:rPr>
          <w:t>CAV.IPFR@wales.nhs.uk</w:t>
        </w:r>
      </w:hyperlink>
      <w:r w:rsidRPr="00C25E64">
        <w:rPr>
          <w:rFonts w:ascii="Arial" w:hAnsi="Arial" w:cs="Arial"/>
          <w:color w:val="1F497D"/>
          <w:sz w:val="22"/>
          <w:szCs w:val="22"/>
        </w:rPr>
        <w:t xml:space="preserve"> </w:t>
      </w:r>
    </w:p>
    <w:p w:rsidR="00C25E64" w:rsidRDefault="00C25E64" w:rsidP="00C8778C">
      <w:pPr>
        <w:jc w:val="both"/>
        <w:rPr>
          <w:rFonts w:ascii="Arial" w:hAnsi="Arial" w:cs="Arial"/>
          <w:color w:val="1F497D"/>
          <w:sz w:val="22"/>
          <w:szCs w:val="22"/>
        </w:rPr>
      </w:pPr>
    </w:p>
    <w:p w:rsidR="00E35D55" w:rsidRPr="00C8778C" w:rsidRDefault="00E35D55" w:rsidP="00C8778C">
      <w:pPr>
        <w:jc w:val="both"/>
        <w:rPr>
          <w:rFonts w:ascii="Arial" w:hAnsi="Arial" w:cs="Arial"/>
          <w:color w:val="1F497D"/>
          <w:sz w:val="22"/>
          <w:szCs w:val="22"/>
        </w:rPr>
      </w:pPr>
      <w:r w:rsidRPr="00C8778C">
        <w:rPr>
          <w:rFonts w:ascii="Arial" w:hAnsi="Arial" w:cs="Arial"/>
          <w:color w:val="1F497D"/>
          <w:sz w:val="22"/>
          <w:szCs w:val="22"/>
        </w:rPr>
        <w:t>For an informal discussion about the panel and these opportunities, please contact:</w:t>
      </w:r>
    </w:p>
    <w:p w:rsidR="00E35D55" w:rsidRPr="00C8778C" w:rsidRDefault="00E35D55" w:rsidP="00C8778C">
      <w:pPr>
        <w:jc w:val="both"/>
        <w:rPr>
          <w:rFonts w:ascii="Arial" w:hAnsi="Arial" w:cs="Arial"/>
          <w:color w:val="1F497D"/>
          <w:sz w:val="22"/>
          <w:szCs w:val="22"/>
        </w:rPr>
      </w:pPr>
    </w:p>
    <w:p w:rsidR="00E35D55" w:rsidRDefault="00E35D55" w:rsidP="009F7F4C">
      <w:pPr>
        <w:jc w:val="both"/>
        <w:rPr>
          <w:rFonts w:ascii="Arial" w:hAnsi="Arial" w:cs="Arial"/>
          <w:color w:val="1F497D"/>
          <w:sz w:val="22"/>
          <w:szCs w:val="22"/>
        </w:rPr>
      </w:pPr>
      <w:r w:rsidRPr="00C8778C">
        <w:rPr>
          <w:rFonts w:ascii="Arial" w:hAnsi="Arial" w:cs="Arial"/>
          <w:b/>
          <w:color w:val="1F497D"/>
          <w:sz w:val="22"/>
          <w:szCs w:val="22"/>
        </w:rPr>
        <w:t xml:space="preserve">Dr </w:t>
      </w:r>
      <w:r w:rsidR="009F7F4C">
        <w:rPr>
          <w:rFonts w:ascii="Arial" w:hAnsi="Arial" w:cs="Arial"/>
          <w:b/>
          <w:color w:val="1F497D"/>
          <w:sz w:val="22"/>
          <w:szCs w:val="22"/>
        </w:rPr>
        <w:t>Richard Hain</w:t>
      </w:r>
      <w:r w:rsidRPr="00C8778C">
        <w:rPr>
          <w:rFonts w:ascii="Arial" w:hAnsi="Arial" w:cs="Arial"/>
          <w:color w:val="1F497D"/>
          <w:sz w:val="22"/>
          <w:szCs w:val="22"/>
        </w:rPr>
        <w:t xml:space="preserve">, </w:t>
      </w:r>
      <w:r w:rsidR="009F7F4C" w:rsidRPr="009F7F4C">
        <w:rPr>
          <w:rFonts w:ascii="Arial" w:hAnsi="Arial" w:cs="Arial"/>
          <w:color w:val="1F497D"/>
          <w:sz w:val="22"/>
          <w:szCs w:val="22"/>
        </w:rPr>
        <w:t>Consultant and Clinical Lead</w:t>
      </w:r>
      <w:r w:rsidR="009F7F4C">
        <w:rPr>
          <w:rFonts w:ascii="Arial" w:hAnsi="Arial" w:cs="Arial"/>
          <w:color w:val="1F497D"/>
          <w:sz w:val="22"/>
          <w:szCs w:val="22"/>
        </w:rPr>
        <w:t xml:space="preserve">, </w:t>
      </w:r>
      <w:r w:rsidR="009F7F4C" w:rsidRPr="009F7F4C">
        <w:rPr>
          <w:rFonts w:ascii="Arial" w:hAnsi="Arial" w:cs="Arial"/>
          <w:color w:val="1F497D"/>
          <w:sz w:val="22"/>
          <w:szCs w:val="22"/>
        </w:rPr>
        <w:t>All-Wales Managed Clinical Network in Paediatric Palliative Medicine</w:t>
      </w:r>
      <w:r w:rsidRPr="00C8778C">
        <w:rPr>
          <w:rFonts w:ascii="Arial" w:hAnsi="Arial" w:cs="Arial"/>
          <w:color w:val="1F497D"/>
          <w:sz w:val="22"/>
          <w:szCs w:val="22"/>
        </w:rPr>
        <w:t xml:space="preserve"> – </w:t>
      </w:r>
      <w:r w:rsidR="009F7F4C">
        <w:rPr>
          <w:rFonts w:ascii="Arial" w:hAnsi="Arial" w:cs="Arial"/>
          <w:color w:val="1F497D"/>
          <w:sz w:val="22"/>
          <w:szCs w:val="22"/>
        </w:rPr>
        <w:t>Chair of the IPFR Panel</w:t>
      </w:r>
      <w:r>
        <w:rPr>
          <w:rFonts w:ascii="Arial" w:hAnsi="Arial" w:cs="Arial"/>
          <w:color w:val="1F497D"/>
          <w:sz w:val="22"/>
          <w:szCs w:val="22"/>
        </w:rPr>
        <w:t xml:space="preserve"> or</w:t>
      </w:r>
    </w:p>
    <w:p w:rsidR="00E35D55" w:rsidRDefault="00E35D55">
      <w:pPr>
        <w:jc w:val="both"/>
        <w:rPr>
          <w:rFonts w:ascii="Arial" w:hAnsi="Arial" w:cs="Arial"/>
          <w:color w:val="1F497D"/>
          <w:sz w:val="22"/>
          <w:szCs w:val="22"/>
        </w:rPr>
      </w:pPr>
    </w:p>
    <w:p w:rsidR="00E35D55" w:rsidRDefault="00BA1C72">
      <w:pPr>
        <w:jc w:val="both"/>
        <w:rPr>
          <w:rFonts w:ascii="Arial" w:hAnsi="Arial" w:cs="Arial"/>
          <w:color w:val="1F497D"/>
          <w:sz w:val="22"/>
          <w:szCs w:val="22"/>
        </w:rPr>
      </w:pPr>
      <w:r>
        <w:rPr>
          <w:rFonts w:ascii="Arial" w:hAnsi="Arial" w:cs="Arial"/>
          <w:b/>
          <w:color w:val="1F497D"/>
          <w:sz w:val="22"/>
          <w:szCs w:val="22"/>
        </w:rPr>
        <w:t xml:space="preserve">Elinor Hammond, </w:t>
      </w:r>
      <w:r>
        <w:rPr>
          <w:rFonts w:ascii="Arial" w:hAnsi="Arial" w:cs="Arial"/>
          <w:color w:val="1F497D"/>
          <w:sz w:val="22"/>
          <w:szCs w:val="22"/>
        </w:rPr>
        <w:t>Commissioning Manager – Strategy &amp; Development</w:t>
      </w:r>
      <w:r w:rsidR="00E35D55">
        <w:rPr>
          <w:rFonts w:ascii="Arial" w:hAnsi="Arial" w:cs="Arial"/>
          <w:color w:val="1F497D"/>
          <w:sz w:val="22"/>
          <w:szCs w:val="22"/>
        </w:rPr>
        <w:t xml:space="preserve"> – Senior </w:t>
      </w:r>
      <w:r w:rsidR="00534D69">
        <w:rPr>
          <w:rFonts w:ascii="Arial" w:hAnsi="Arial" w:cs="Arial"/>
          <w:color w:val="1F497D"/>
          <w:sz w:val="22"/>
          <w:szCs w:val="22"/>
        </w:rPr>
        <w:t>O</w:t>
      </w:r>
      <w:r w:rsidR="00E35D55">
        <w:rPr>
          <w:rFonts w:ascii="Arial" w:hAnsi="Arial" w:cs="Arial"/>
          <w:color w:val="1F497D"/>
          <w:sz w:val="22"/>
          <w:szCs w:val="22"/>
        </w:rPr>
        <w:t>fficer for IPFR</w:t>
      </w:r>
    </w:p>
    <w:p w:rsidR="001305F6" w:rsidRDefault="001305F6">
      <w:pPr>
        <w:jc w:val="both"/>
        <w:rPr>
          <w:rFonts w:ascii="Arial" w:hAnsi="Arial" w:cs="Arial"/>
          <w:color w:val="1F497D"/>
          <w:sz w:val="22"/>
          <w:szCs w:val="22"/>
        </w:rPr>
      </w:pPr>
    </w:p>
    <w:p w:rsidR="001305F6" w:rsidRPr="00B4785E" w:rsidRDefault="001305F6">
      <w:pPr>
        <w:jc w:val="both"/>
        <w:rPr>
          <w:rFonts w:ascii="Arial" w:hAnsi="Arial" w:cs="Arial"/>
          <w:color w:val="1F497D"/>
          <w:sz w:val="22"/>
          <w:szCs w:val="22"/>
        </w:rPr>
      </w:pPr>
      <w:r w:rsidRPr="001305F6">
        <w:rPr>
          <w:rFonts w:ascii="Arial" w:hAnsi="Arial" w:cs="Arial"/>
          <w:color w:val="1F497D"/>
          <w:sz w:val="22"/>
          <w:szCs w:val="22"/>
        </w:rPr>
        <w:t>This document is available in Welsh</w:t>
      </w:r>
      <w:r>
        <w:rPr>
          <w:rFonts w:ascii="Arial" w:hAnsi="Arial" w:cs="Arial"/>
          <w:color w:val="1F497D"/>
          <w:sz w:val="22"/>
          <w:szCs w:val="22"/>
        </w:rPr>
        <w:t>.</w:t>
      </w:r>
    </w:p>
    <w:sectPr w:rsidR="001305F6" w:rsidRPr="00B4785E" w:rsidSect="00C25E64">
      <w:footerReference w:type="default" r:id="rId9"/>
      <w:pgSz w:w="11906" w:h="16838" w:code="9"/>
      <w:pgMar w:top="1135" w:right="1416" w:bottom="1843" w:left="1560" w:header="709" w:footer="83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0F55" w:rsidRDefault="00C00F55" w:rsidP="006505CA">
      <w:r>
        <w:separator/>
      </w:r>
    </w:p>
  </w:endnote>
  <w:endnote w:type="continuationSeparator" w:id="0">
    <w:p w:rsidR="00C00F55" w:rsidRDefault="00C00F55" w:rsidP="006505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Book">
    <w:altName w:val="Avenir Book"/>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1B6C" w:rsidRDefault="00C25E64">
    <w:pPr>
      <w:pStyle w:val="Footer"/>
    </w:pPr>
    <w:r>
      <w:rPr>
        <w:noProof/>
      </w:rPr>
      <w:drawing>
        <wp:anchor distT="0" distB="0" distL="114300" distR="114300" simplePos="0" relativeHeight="251657728" behindDoc="1" locked="0" layoutInCell="0" allowOverlap="1">
          <wp:simplePos x="0" y="0"/>
          <wp:positionH relativeFrom="margin">
            <wp:posOffset>-986790</wp:posOffset>
          </wp:positionH>
          <wp:positionV relativeFrom="margin">
            <wp:posOffset>7604125</wp:posOffset>
          </wp:positionV>
          <wp:extent cx="7591425" cy="2447925"/>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591425" cy="244792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0F55" w:rsidRDefault="00C00F55" w:rsidP="006505CA">
      <w:r>
        <w:separator/>
      </w:r>
    </w:p>
  </w:footnote>
  <w:footnote w:type="continuationSeparator" w:id="0">
    <w:p w:rsidR="00C00F55" w:rsidRDefault="00C00F55" w:rsidP="006505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hybridMultilevel"/>
    <w:tmpl w:val="00000000"/>
    <w:lvl w:ilvl="0" w:tplc="FFFFFFFF">
      <w:start w:val="1"/>
      <w:numFmt w:val="decimal"/>
      <w:lvlText w:val="%1."/>
      <w:lvlJc w:val="left"/>
      <w:pPr>
        <w:tabs>
          <w:tab w:val="num" w:pos="0"/>
        </w:tabs>
      </w:pPr>
      <w:rPr>
        <w:rFonts w:cs="Times New Roman"/>
      </w:rPr>
    </w:lvl>
    <w:lvl w:ilvl="1" w:tplc="FFFFFFFF">
      <w:start w:val="1"/>
      <w:numFmt w:val="lowerLetter"/>
      <w:lvlText w:val="%2."/>
      <w:lvlJc w:val="left"/>
      <w:pPr>
        <w:tabs>
          <w:tab w:val="num" w:pos="0"/>
        </w:tabs>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14040205"/>
    <w:multiLevelType w:val="hybridMultilevel"/>
    <w:tmpl w:val="6236300A"/>
    <w:lvl w:ilvl="0" w:tplc="08090001">
      <w:start w:val="1"/>
      <w:numFmt w:val="bullet"/>
      <w:lvlText w:val=""/>
      <w:lvlJc w:val="left"/>
      <w:pPr>
        <w:ind w:left="420" w:hanging="360"/>
      </w:pPr>
      <w:rPr>
        <w:rFonts w:ascii="Symbol" w:hAnsi="Symbol"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25CA0011"/>
    <w:multiLevelType w:val="hybridMultilevel"/>
    <w:tmpl w:val="51F21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3AB62C3"/>
    <w:multiLevelType w:val="hybridMultilevel"/>
    <w:tmpl w:val="A992B424"/>
    <w:lvl w:ilvl="0" w:tplc="04090001">
      <w:start w:val="1"/>
      <w:numFmt w:val="bullet"/>
      <w:lvlText w:val=""/>
      <w:lvlJc w:val="left"/>
      <w:pPr>
        <w:ind w:left="360" w:hanging="360"/>
      </w:pPr>
      <w:rPr>
        <w:rFonts w:ascii="Symbol" w:hAnsi="Symbol" w:hint="default"/>
      </w:rPr>
    </w:lvl>
    <w:lvl w:ilvl="1" w:tplc="FFFFFFFF">
      <w:start w:val="1"/>
      <w:numFmt w:val="lowerLetter"/>
      <w:lvlText w:val="%2."/>
      <w:lvlJc w:val="left"/>
      <w:pPr>
        <w:tabs>
          <w:tab w:val="num" w:pos="0"/>
        </w:tabs>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396179FC"/>
    <w:multiLevelType w:val="multilevel"/>
    <w:tmpl w:val="9C8AC35A"/>
    <w:styleLink w:val="Bullet"/>
    <w:lvl w:ilvl="0">
      <w:start w:val="1"/>
      <w:numFmt w:val="decimal"/>
      <w:lvlText w:val="%1."/>
      <w:lvlJc w:val="left"/>
      <w:pPr>
        <w:ind w:left="284" w:hanging="284"/>
      </w:pPr>
      <w:rPr>
        <w:rFonts w:cs="Times New Roman"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5">
    <w:nsid w:val="434F73D6"/>
    <w:multiLevelType w:val="hybridMultilevel"/>
    <w:tmpl w:val="0F523342"/>
    <w:lvl w:ilvl="0" w:tplc="5AACE1DA">
      <w:start w:val="6"/>
      <w:numFmt w:val="bullet"/>
      <w:lvlText w:val="-"/>
      <w:lvlJc w:val="left"/>
      <w:pPr>
        <w:ind w:left="420" w:hanging="360"/>
      </w:pPr>
      <w:rPr>
        <w:rFonts w:ascii="Helvetica" w:eastAsia="Times New Roman" w:hAnsi="Helvetica"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4FD15E41"/>
    <w:multiLevelType w:val="hybridMultilevel"/>
    <w:tmpl w:val="13E4731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58F50A18"/>
    <w:multiLevelType w:val="hybridMultilevel"/>
    <w:tmpl w:val="FE1E5438"/>
    <w:lvl w:ilvl="0" w:tplc="04090001">
      <w:start w:val="1"/>
      <w:numFmt w:val="bullet"/>
      <w:lvlText w:val=""/>
      <w:lvlJc w:val="left"/>
      <w:pPr>
        <w:ind w:left="360" w:hanging="360"/>
      </w:pPr>
      <w:rPr>
        <w:rFonts w:ascii="Symbol" w:hAnsi="Symbol" w:hint="default"/>
      </w:rPr>
    </w:lvl>
    <w:lvl w:ilvl="1" w:tplc="FFFFFFFF">
      <w:start w:val="1"/>
      <w:numFmt w:val="lowerLetter"/>
      <w:lvlText w:val="%2."/>
      <w:lvlJc w:val="left"/>
      <w:pPr>
        <w:tabs>
          <w:tab w:val="num" w:pos="0"/>
        </w:tabs>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5AF77A79"/>
    <w:multiLevelType w:val="hybridMultilevel"/>
    <w:tmpl w:val="AF7CC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0056FC3"/>
    <w:multiLevelType w:val="hybridMultilevel"/>
    <w:tmpl w:val="AD66D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1867090"/>
    <w:multiLevelType w:val="hybridMultilevel"/>
    <w:tmpl w:val="409AD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3F13D15"/>
    <w:multiLevelType w:val="hybridMultilevel"/>
    <w:tmpl w:val="3E06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4CE606C"/>
    <w:multiLevelType w:val="hybridMultilevel"/>
    <w:tmpl w:val="A648A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2"/>
  </w:num>
  <w:num w:numId="4">
    <w:abstractNumId w:val="0"/>
  </w:num>
  <w:num w:numId="5">
    <w:abstractNumId w:val="5"/>
  </w:num>
  <w:num w:numId="6">
    <w:abstractNumId w:val="3"/>
  </w:num>
  <w:num w:numId="7">
    <w:abstractNumId w:val="7"/>
  </w:num>
  <w:num w:numId="8">
    <w:abstractNumId w:val="8"/>
  </w:num>
  <w:num w:numId="9">
    <w:abstractNumId w:val="1"/>
  </w:num>
  <w:num w:numId="10">
    <w:abstractNumId w:val="6"/>
  </w:num>
  <w:num w:numId="11">
    <w:abstractNumId w:val="2"/>
  </w:num>
  <w:num w:numId="12">
    <w:abstractNumId w:val="10"/>
  </w:num>
  <w:num w:numId="13">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86D"/>
    <w:rsid w:val="00004340"/>
    <w:rsid w:val="0005335B"/>
    <w:rsid w:val="00053854"/>
    <w:rsid w:val="00057E93"/>
    <w:rsid w:val="00076127"/>
    <w:rsid w:val="00092120"/>
    <w:rsid w:val="000A1D0B"/>
    <w:rsid w:val="000C07A3"/>
    <w:rsid w:val="000E3806"/>
    <w:rsid w:val="00111597"/>
    <w:rsid w:val="001305F6"/>
    <w:rsid w:val="001464D6"/>
    <w:rsid w:val="00182202"/>
    <w:rsid w:val="001C0807"/>
    <w:rsid w:val="002204BA"/>
    <w:rsid w:val="003529E5"/>
    <w:rsid w:val="00354AB8"/>
    <w:rsid w:val="0037204E"/>
    <w:rsid w:val="003A2E83"/>
    <w:rsid w:val="003B0075"/>
    <w:rsid w:val="003F4C95"/>
    <w:rsid w:val="003F7B5E"/>
    <w:rsid w:val="00421A63"/>
    <w:rsid w:val="00435254"/>
    <w:rsid w:val="0043570E"/>
    <w:rsid w:val="00446639"/>
    <w:rsid w:val="00457DE1"/>
    <w:rsid w:val="00473705"/>
    <w:rsid w:val="00476195"/>
    <w:rsid w:val="004807C3"/>
    <w:rsid w:val="00493692"/>
    <w:rsid w:val="004B0CE4"/>
    <w:rsid w:val="004C0207"/>
    <w:rsid w:val="004D5C10"/>
    <w:rsid w:val="004F6F33"/>
    <w:rsid w:val="00507D3D"/>
    <w:rsid w:val="005150BA"/>
    <w:rsid w:val="005265CC"/>
    <w:rsid w:val="00534D69"/>
    <w:rsid w:val="0054010A"/>
    <w:rsid w:val="00561952"/>
    <w:rsid w:val="00567AB3"/>
    <w:rsid w:val="0058179A"/>
    <w:rsid w:val="00592E38"/>
    <w:rsid w:val="005C0B06"/>
    <w:rsid w:val="005E3EC0"/>
    <w:rsid w:val="006153CE"/>
    <w:rsid w:val="00624543"/>
    <w:rsid w:val="006404BC"/>
    <w:rsid w:val="00643437"/>
    <w:rsid w:val="006449A5"/>
    <w:rsid w:val="006452AD"/>
    <w:rsid w:val="006505CA"/>
    <w:rsid w:val="006528CB"/>
    <w:rsid w:val="006733B7"/>
    <w:rsid w:val="006826EB"/>
    <w:rsid w:val="00686E30"/>
    <w:rsid w:val="006F2CD8"/>
    <w:rsid w:val="00714EB9"/>
    <w:rsid w:val="00743317"/>
    <w:rsid w:val="00747ADF"/>
    <w:rsid w:val="007532C2"/>
    <w:rsid w:val="007B65DA"/>
    <w:rsid w:val="007C72AE"/>
    <w:rsid w:val="007D1650"/>
    <w:rsid w:val="008063F3"/>
    <w:rsid w:val="00815614"/>
    <w:rsid w:val="00817D59"/>
    <w:rsid w:val="008613E6"/>
    <w:rsid w:val="00875BAF"/>
    <w:rsid w:val="008E1F28"/>
    <w:rsid w:val="008E551F"/>
    <w:rsid w:val="008F09C3"/>
    <w:rsid w:val="0091161B"/>
    <w:rsid w:val="00936BF5"/>
    <w:rsid w:val="009411CE"/>
    <w:rsid w:val="0095778E"/>
    <w:rsid w:val="0099163A"/>
    <w:rsid w:val="00993758"/>
    <w:rsid w:val="0099751F"/>
    <w:rsid w:val="009F607E"/>
    <w:rsid w:val="009F7F4C"/>
    <w:rsid w:val="00A528D3"/>
    <w:rsid w:val="00A62134"/>
    <w:rsid w:val="00A7469A"/>
    <w:rsid w:val="00A75794"/>
    <w:rsid w:val="00A76090"/>
    <w:rsid w:val="00A80F69"/>
    <w:rsid w:val="00AB1C23"/>
    <w:rsid w:val="00AD4F37"/>
    <w:rsid w:val="00AE2F76"/>
    <w:rsid w:val="00B24943"/>
    <w:rsid w:val="00B4785E"/>
    <w:rsid w:val="00BA1C72"/>
    <w:rsid w:val="00BB1284"/>
    <w:rsid w:val="00BB14D5"/>
    <w:rsid w:val="00BB27A8"/>
    <w:rsid w:val="00BC202F"/>
    <w:rsid w:val="00BD6A6B"/>
    <w:rsid w:val="00C00F55"/>
    <w:rsid w:val="00C07240"/>
    <w:rsid w:val="00C25E64"/>
    <w:rsid w:val="00C42D78"/>
    <w:rsid w:val="00C51144"/>
    <w:rsid w:val="00C61B6C"/>
    <w:rsid w:val="00C6387A"/>
    <w:rsid w:val="00C72E78"/>
    <w:rsid w:val="00C731BF"/>
    <w:rsid w:val="00C8069E"/>
    <w:rsid w:val="00C82C59"/>
    <w:rsid w:val="00C8778C"/>
    <w:rsid w:val="00CC6A4E"/>
    <w:rsid w:val="00CD3BD1"/>
    <w:rsid w:val="00CD714B"/>
    <w:rsid w:val="00CE6243"/>
    <w:rsid w:val="00D000E3"/>
    <w:rsid w:val="00D03312"/>
    <w:rsid w:val="00D13566"/>
    <w:rsid w:val="00D25E6D"/>
    <w:rsid w:val="00D41D85"/>
    <w:rsid w:val="00D82653"/>
    <w:rsid w:val="00D8486D"/>
    <w:rsid w:val="00D9349A"/>
    <w:rsid w:val="00DE38CA"/>
    <w:rsid w:val="00DE7D04"/>
    <w:rsid w:val="00E323D1"/>
    <w:rsid w:val="00E35D55"/>
    <w:rsid w:val="00E52E83"/>
    <w:rsid w:val="00E569B2"/>
    <w:rsid w:val="00EA6361"/>
    <w:rsid w:val="00EB7542"/>
    <w:rsid w:val="00ED10DB"/>
    <w:rsid w:val="00EF03C0"/>
    <w:rsid w:val="00F03C20"/>
    <w:rsid w:val="00F13C97"/>
    <w:rsid w:val="00F17CDD"/>
    <w:rsid w:val="00F211B0"/>
    <w:rsid w:val="00F34B4F"/>
    <w:rsid w:val="00F627EC"/>
    <w:rsid w:val="00F74FDA"/>
    <w:rsid w:val="00F800F9"/>
    <w:rsid w:val="00FC5582"/>
    <w:rsid w:val="00FD03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CB759C40-A5BE-41D7-8CE4-0D20A3BF4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639"/>
    <w:rPr>
      <w:sz w:val="24"/>
      <w:szCs w:val="24"/>
    </w:rPr>
  </w:style>
  <w:style w:type="paragraph" w:styleId="Heading1">
    <w:name w:val="heading 1"/>
    <w:basedOn w:val="Normal"/>
    <w:next w:val="Normal"/>
    <w:link w:val="Heading1Char"/>
    <w:uiPriority w:val="99"/>
    <w:qFormat/>
    <w:rsid w:val="00592E38"/>
    <w:pPr>
      <w:keepNext/>
      <w:keepLines/>
      <w:spacing w:before="480"/>
      <w:outlineLvl w:val="0"/>
    </w:pPr>
    <w:rPr>
      <w:rFonts w:ascii="Cambria" w:hAnsi="Cambria"/>
      <w:b/>
      <w:bCs/>
      <w:color w:val="365F91"/>
      <w:sz w:val="28"/>
      <w:szCs w:val="28"/>
    </w:rPr>
  </w:style>
  <w:style w:type="paragraph" w:styleId="Heading2">
    <w:name w:val="heading 2"/>
    <w:aliases w:val="Outline2"/>
    <w:basedOn w:val="Normal"/>
    <w:next w:val="Normal"/>
    <w:link w:val="Heading2Char"/>
    <w:uiPriority w:val="99"/>
    <w:qFormat/>
    <w:rsid w:val="00D9349A"/>
    <w:pPr>
      <w:keepNext/>
      <w:spacing w:before="240" w:after="120" w:line="260" w:lineRule="atLeast"/>
      <w:ind w:left="-709"/>
      <w:jc w:val="both"/>
      <w:outlineLvl w:val="1"/>
    </w:pPr>
    <w:rPr>
      <w:rFonts w:ascii="Arial" w:hAnsi="Arial"/>
      <w:b/>
      <w:bCs/>
      <w:color w:val="007BC3"/>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92E38"/>
    <w:rPr>
      <w:rFonts w:ascii="Cambria" w:hAnsi="Cambria"/>
      <w:b/>
      <w:color w:val="365F91"/>
      <w:sz w:val="28"/>
    </w:rPr>
  </w:style>
  <w:style w:type="character" w:customStyle="1" w:styleId="Heading2Char">
    <w:name w:val="Heading 2 Char"/>
    <w:aliases w:val="Outline2 Char"/>
    <w:basedOn w:val="DefaultParagraphFont"/>
    <w:link w:val="Heading2"/>
    <w:uiPriority w:val="99"/>
    <w:locked/>
    <w:rsid w:val="00D9349A"/>
    <w:rPr>
      <w:rFonts w:ascii="Arial" w:hAnsi="Arial"/>
      <w:b/>
      <w:color w:val="007BC3"/>
      <w:sz w:val="22"/>
      <w:lang w:eastAsia="en-US"/>
    </w:rPr>
  </w:style>
  <w:style w:type="table" w:styleId="TableGrid">
    <w:name w:val="Table Grid"/>
    <w:basedOn w:val="TableNormal"/>
    <w:uiPriority w:val="99"/>
    <w:rsid w:val="00D8486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lorfulList-Accent11">
    <w:name w:val="Colorful List - Accent 11"/>
    <w:basedOn w:val="Normal"/>
    <w:uiPriority w:val="99"/>
    <w:rsid w:val="00D9349A"/>
    <w:pPr>
      <w:ind w:left="720"/>
      <w:contextualSpacing/>
    </w:pPr>
  </w:style>
  <w:style w:type="paragraph" w:styleId="BalloonText">
    <w:name w:val="Balloon Text"/>
    <w:basedOn w:val="Normal"/>
    <w:link w:val="BalloonTextChar"/>
    <w:uiPriority w:val="99"/>
    <w:rsid w:val="00D9349A"/>
    <w:rPr>
      <w:rFonts w:ascii="Tahoma" w:hAnsi="Tahoma"/>
      <w:sz w:val="16"/>
      <w:szCs w:val="16"/>
    </w:rPr>
  </w:style>
  <w:style w:type="character" w:customStyle="1" w:styleId="BalloonTextChar">
    <w:name w:val="Balloon Text Char"/>
    <w:basedOn w:val="DefaultParagraphFont"/>
    <w:link w:val="BalloonText"/>
    <w:uiPriority w:val="99"/>
    <w:locked/>
    <w:rsid w:val="00D9349A"/>
    <w:rPr>
      <w:rFonts w:ascii="Tahoma" w:hAnsi="Tahoma"/>
      <w:sz w:val="16"/>
    </w:rPr>
  </w:style>
  <w:style w:type="paragraph" w:styleId="Header">
    <w:name w:val="header"/>
    <w:basedOn w:val="Normal"/>
    <w:link w:val="HeaderChar"/>
    <w:uiPriority w:val="99"/>
    <w:rsid w:val="006505CA"/>
    <w:pPr>
      <w:tabs>
        <w:tab w:val="center" w:pos="4513"/>
        <w:tab w:val="right" w:pos="9026"/>
      </w:tabs>
    </w:pPr>
  </w:style>
  <w:style w:type="character" w:customStyle="1" w:styleId="HeaderChar">
    <w:name w:val="Header Char"/>
    <w:basedOn w:val="DefaultParagraphFont"/>
    <w:link w:val="Header"/>
    <w:uiPriority w:val="99"/>
    <w:locked/>
    <w:rsid w:val="006505CA"/>
    <w:rPr>
      <w:sz w:val="24"/>
    </w:rPr>
  </w:style>
  <w:style w:type="paragraph" w:styleId="Footer">
    <w:name w:val="footer"/>
    <w:basedOn w:val="Normal"/>
    <w:link w:val="FooterChar"/>
    <w:uiPriority w:val="99"/>
    <w:rsid w:val="006505CA"/>
    <w:pPr>
      <w:tabs>
        <w:tab w:val="center" w:pos="4513"/>
        <w:tab w:val="right" w:pos="9026"/>
      </w:tabs>
    </w:pPr>
  </w:style>
  <w:style w:type="character" w:customStyle="1" w:styleId="FooterChar">
    <w:name w:val="Footer Char"/>
    <w:basedOn w:val="DefaultParagraphFont"/>
    <w:link w:val="Footer"/>
    <w:uiPriority w:val="99"/>
    <w:locked/>
    <w:rsid w:val="006505CA"/>
    <w:rPr>
      <w:sz w:val="24"/>
    </w:rPr>
  </w:style>
  <w:style w:type="character" w:styleId="Hyperlink">
    <w:name w:val="Hyperlink"/>
    <w:basedOn w:val="DefaultParagraphFont"/>
    <w:uiPriority w:val="99"/>
    <w:rsid w:val="00624543"/>
    <w:rPr>
      <w:rFonts w:cs="Times New Roman"/>
      <w:color w:val="0000FF"/>
      <w:u w:val="single"/>
    </w:rPr>
  </w:style>
  <w:style w:type="paragraph" w:customStyle="1" w:styleId="Pa0">
    <w:name w:val="Pa0"/>
    <w:basedOn w:val="Normal"/>
    <w:next w:val="Normal"/>
    <w:uiPriority w:val="99"/>
    <w:rsid w:val="00624543"/>
    <w:pPr>
      <w:autoSpaceDE w:val="0"/>
      <w:autoSpaceDN w:val="0"/>
      <w:adjustRightInd w:val="0"/>
      <w:spacing w:line="241" w:lineRule="atLeast"/>
    </w:pPr>
    <w:rPr>
      <w:rFonts w:ascii="Avenir Book" w:hAnsi="Avenir Book"/>
    </w:rPr>
  </w:style>
  <w:style w:type="character" w:customStyle="1" w:styleId="A5">
    <w:name w:val="A5"/>
    <w:uiPriority w:val="99"/>
    <w:rsid w:val="00624543"/>
    <w:rPr>
      <w:color w:val="000000"/>
      <w:sz w:val="20"/>
    </w:rPr>
  </w:style>
  <w:style w:type="paragraph" w:customStyle="1" w:styleId="Body">
    <w:name w:val="Body"/>
    <w:uiPriority w:val="99"/>
    <w:rsid w:val="00561952"/>
    <w:rPr>
      <w:rFonts w:ascii="Helvetica" w:hAnsi="Helvetica"/>
      <w:color w:val="000000"/>
      <w:sz w:val="24"/>
      <w:szCs w:val="20"/>
      <w:lang w:val="en-US"/>
    </w:rPr>
  </w:style>
  <w:style w:type="paragraph" w:customStyle="1" w:styleId="Default">
    <w:name w:val="Default"/>
    <w:uiPriority w:val="99"/>
    <w:rsid w:val="00561952"/>
    <w:pPr>
      <w:autoSpaceDE w:val="0"/>
      <w:autoSpaceDN w:val="0"/>
      <w:adjustRightInd w:val="0"/>
    </w:pPr>
    <w:rPr>
      <w:rFonts w:ascii="Calibri" w:hAnsi="Calibri" w:cs="Calibri"/>
      <w:color w:val="000000"/>
      <w:sz w:val="24"/>
      <w:szCs w:val="24"/>
    </w:rPr>
  </w:style>
  <w:style w:type="character" w:customStyle="1" w:styleId="CharChar2">
    <w:name w:val="Char Char2"/>
    <w:uiPriority w:val="99"/>
    <w:rsid w:val="00A80F69"/>
    <w:rPr>
      <w:b/>
      <w:lang w:eastAsia="en-US"/>
    </w:rPr>
  </w:style>
  <w:style w:type="paragraph" w:styleId="ListParagraph">
    <w:name w:val="List Paragraph"/>
    <w:basedOn w:val="Normal"/>
    <w:uiPriority w:val="99"/>
    <w:qFormat/>
    <w:rsid w:val="00C8778C"/>
    <w:pPr>
      <w:spacing w:after="200" w:line="276" w:lineRule="auto"/>
      <w:ind w:left="720"/>
      <w:contextualSpacing/>
    </w:pPr>
    <w:rPr>
      <w:rFonts w:ascii="Calibri" w:hAnsi="Calibri"/>
      <w:sz w:val="22"/>
      <w:szCs w:val="22"/>
      <w:lang w:eastAsia="en-US"/>
    </w:rPr>
  </w:style>
  <w:style w:type="numbering" w:customStyle="1" w:styleId="Bullet">
    <w:name w:val="Bullet"/>
    <w:rsid w:val="009006CB"/>
    <w:pPr>
      <w:numPr>
        <w:numId w:val="1"/>
      </w:numPr>
    </w:pPr>
  </w:style>
  <w:style w:type="paragraph" w:styleId="BodyText">
    <w:name w:val="Body Text"/>
    <w:basedOn w:val="Normal"/>
    <w:link w:val="BodyTextChar"/>
    <w:uiPriority w:val="1"/>
    <w:qFormat/>
    <w:rsid w:val="00421A63"/>
    <w:pPr>
      <w:widowControl w:val="0"/>
      <w:autoSpaceDE w:val="0"/>
      <w:autoSpaceDN w:val="0"/>
    </w:pPr>
    <w:rPr>
      <w:rFonts w:ascii="Verdana" w:eastAsia="Verdana" w:hAnsi="Verdana" w:cs="Verdana"/>
      <w:lang w:bidi="en-GB"/>
    </w:rPr>
  </w:style>
  <w:style w:type="character" w:customStyle="1" w:styleId="BodyTextChar">
    <w:name w:val="Body Text Char"/>
    <w:basedOn w:val="DefaultParagraphFont"/>
    <w:link w:val="BodyText"/>
    <w:uiPriority w:val="1"/>
    <w:rsid w:val="00421A63"/>
    <w:rPr>
      <w:rFonts w:ascii="Verdana" w:eastAsia="Verdana" w:hAnsi="Verdana" w:cs="Verdana"/>
      <w:sz w:val="24"/>
      <w:szCs w:val="24"/>
      <w:lang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07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V.IPFR@wales.nhs.uk" TargetMode="External"/><Relationship Id="rId3" Type="http://schemas.openxmlformats.org/officeDocument/2006/relationships/settings" Target="settings.xml"/><Relationship Id="rId7" Type="http://schemas.openxmlformats.org/officeDocument/2006/relationships/hyperlink" Target="mailto:CAV.lPFR@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753</Words>
  <Characters>4296</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Request for IPFR Lay Panel Members</vt:lpstr>
    </vt:vector>
  </TitlesOfParts>
  <Company>CVUHB</Company>
  <LinksUpToDate>false</LinksUpToDate>
  <CharactersWithSpaces>5039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IPFR Lay Panel Members</dc:title>
  <dc:creator>Cl166932</dc:creator>
  <cp:lastModifiedBy>Zoe Rees (Cardiff and Vale UHB - COMMISSIONING TEAM)</cp:lastModifiedBy>
  <cp:revision>6</cp:revision>
  <cp:lastPrinted>2015-03-26T13:22:00Z</cp:lastPrinted>
  <dcterms:created xsi:type="dcterms:W3CDTF">2021-01-14T13:46:00Z</dcterms:created>
  <dcterms:modified xsi:type="dcterms:W3CDTF">2021-02-17T09:16:00Z</dcterms:modified>
</cp:coreProperties>
</file>